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cs="黑体"/>
          <w:color w:val="000000" w:themeColor="text1"/>
          <w:sz w:val="36"/>
          <w:szCs w:val="36"/>
          <w:lang w:val="en-US" w:eastAsia="zh-CN"/>
        </w:rPr>
      </w:pPr>
      <w:r>
        <w:rPr>
          <w:rFonts w:hint="eastAsia" w:ascii="黑体" w:hAnsi="黑体" w:eastAsia="黑体" w:cs="黑体"/>
          <w:color w:val="000000" w:themeColor="text1"/>
          <w:sz w:val="36"/>
          <w:szCs w:val="36"/>
        </w:rPr>
        <w:t>湖北医药学院</w:t>
      </w:r>
      <w:r>
        <w:rPr>
          <w:rFonts w:hint="eastAsia" w:ascii="黑体" w:hAnsi="黑体" w:eastAsia="黑体" w:cs="黑体"/>
          <w:color w:val="000000" w:themeColor="text1"/>
          <w:sz w:val="36"/>
          <w:szCs w:val="36"/>
          <w:lang w:val="en-US" w:eastAsia="zh-CN"/>
        </w:rPr>
        <w:t>公共卫生与健康学院</w:t>
      </w:r>
    </w:p>
    <w:p>
      <w:pPr>
        <w:spacing w:line="540" w:lineRule="exact"/>
        <w:jc w:val="center"/>
        <w:rPr>
          <w:rFonts w:ascii="黑体" w:hAnsi="黑体" w:eastAsia="黑体" w:cs="黑体"/>
          <w:color w:val="000000" w:themeColor="text1"/>
          <w:sz w:val="36"/>
          <w:szCs w:val="36"/>
        </w:rPr>
      </w:pPr>
      <w:r>
        <w:rPr>
          <w:rFonts w:hint="eastAsia" w:ascii="黑体" w:hAnsi="黑体" w:eastAsia="黑体" w:cs="黑体"/>
          <w:color w:val="000000" w:themeColor="text1"/>
          <w:sz w:val="36"/>
          <w:szCs w:val="36"/>
        </w:rPr>
        <w:t>硕士生导师遴选条件</w:t>
      </w:r>
    </w:p>
    <w:p>
      <w:pPr>
        <w:keepNext w:val="0"/>
        <w:keepLines w:val="0"/>
        <w:pageBreakBefore w:val="0"/>
        <w:kinsoku/>
        <w:wordWrap/>
        <w:overflowPunct/>
        <w:topLinePunct w:val="0"/>
        <w:autoSpaceDE/>
        <w:autoSpaceDN/>
        <w:bidi w:val="0"/>
        <w:spacing w:line="530" w:lineRule="exact"/>
        <w:jc w:val="center"/>
        <w:textAlignment w:val="auto"/>
        <w:rPr>
          <w:rFonts w:ascii="黑体" w:hAnsi="黑体" w:eastAsia="黑体" w:cs="黑体"/>
          <w:color w:val="000000" w:themeColor="text1"/>
          <w:sz w:val="36"/>
          <w:szCs w:val="36"/>
        </w:rPr>
      </w:pP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eastAsia="仿宋_GB2312" w:cs="仿宋_GB2312"/>
          <w:bCs/>
          <w:color w:val="000000" w:themeColor="text1"/>
          <w:sz w:val="32"/>
          <w:szCs w:val="32"/>
        </w:rPr>
      </w:pPr>
      <w:r>
        <w:rPr>
          <w:rFonts w:hint="eastAsia" w:ascii="仿宋_GB2312" w:eastAsia="仿宋_GB2312" w:cs="仿宋_GB2312"/>
          <w:bCs/>
          <w:color w:val="000000" w:themeColor="text1"/>
          <w:sz w:val="32"/>
          <w:szCs w:val="32"/>
        </w:rPr>
        <w:t>研究生导师是实施研究生教育的主体。为建设一支师德高尚、业务精湛</w:t>
      </w:r>
      <w:r>
        <w:rPr>
          <w:rFonts w:hint="eastAsia" w:ascii="仿宋_GB2312" w:eastAsia="仿宋_GB2312" w:cs="仿宋_GB2312"/>
          <w:bCs/>
          <w:color w:val="000000" w:themeColor="text1"/>
          <w:sz w:val="32"/>
          <w:szCs w:val="32"/>
          <w:lang w:val="en-US" w:eastAsia="zh-CN"/>
        </w:rPr>
        <w:t>的</w:t>
      </w:r>
      <w:r>
        <w:rPr>
          <w:rFonts w:hint="eastAsia" w:ascii="仿宋_GB2312" w:eastAsia="仿宋_GB2312" w:cs="仿宋_GB2312"/>
          <w:bCs/>
          <w:color w:val="000000" w:themeColor="text1"/>
          <w:sz w:val="32"/>
          <w:szCs w:val="32"/>
        </w:rPr>
        <w:t>研究生导师队伍，结合湖北医药学院研究生导师管理条例，制定硕士生导师遴选条件如下:</w:t>
      </w:r>
    </w:p>
    <w:p>
      <w:pPr>
        <w:keepNext w:val="0"/>
        <w:keepLines w:val="0"/>
        <w:pageBreakBefore w:val="0"/>
        <w:kinsoku/>
        <w:wordWrap/>
        <w:overflowPunct/>
        <w:topLinePunct w:val="0"/>
        <w:autoSpaceDE/>
        <w:autoSpaceDN/>
        <w:bidi w:val="0"/>
        <w:adjustRightInd w:val="0"/>
        <w:snapToGrid w:val="0"/>
        <w:spacing w:beforeLines="50" w:afterLines="50" w:line="530" w:lineRule="exact"/>
        <w:ind w:firstLine="643" w:firstLineChars="200"/>
        <w:textAlignment w:val="auto"/>
        <w:rPr>
          <w:rFonts w:ascii="仿宋_GB2312" w:hAnsi="宋体" w:eastAsia="仿宋_GB2312" w:cs="仿宋_GB2312"/>
          <w:b/>
          <w:bCs/>
          <w:color w:val="000000" w:themeColor="text1"/>
          <w:kern w:val="0"/>
          <w:sz w:val="32"/>
          <w:szCs w:val="32"/>
        </w:rPr>
      </w:pPr>
      <w:r>
        <w:rPr>
          <w:rFonts w:ascii="仿宋_GB2312" w:hAnsi="宋体" w:eastAsia="仿宋_GB2312" w:cs="仿宋_GB2312"/>
          <w:b/>
          <w:bCs/>
          <w:color w:val="000000" w:themeColor="text1"/>
          <w:kern w:val="0"/>
          <w:sz w:val="32"/>
          <w:szCs w:val="32"/>
        </w:rPr>
        <w:t>一、基本条件</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hAnsi="宋体" w:eastAsia="仿宋_GB2312" w:cs="仿宋_GB2312"/>
          <w:bCs/>
          <w:color w:val="FF0000"/>
          <w:kern w:val="0"/>
          <w:sz w:val="32"/>
          <w:szCs w:val="32"/>
          <w:u w:val="single"/>
        </w:rPr>
      </w:pPr>
      <w:r>
        <w:rPr>
          <w:rFonts w:hint="eastAsia" w:ascii="仿宋_GB2312" w:hAnsi="宋体" w:eastAsia="仿宋_GB2312" w:cs="仿宋_GB2312"/>
          <w:bCs/>
          <w:color w:val="000000" w:themeColor="text1"/>
          <w:kern w:val="0"/>
          <w:sz w:val="32"/>
          <w:szCs w:val="32"/>
          <w:lang w:val="en-US" w:eastAsia="zh-CN"/>
        </w:rPr>
        <w:t>1.</w:t>
      </w:r>
      <w:r>
        <w:rPr>
          <w:rFonts w:hint="eastAsia" w:ascii="仿宋_GB2312" w:hAnsi="宋体" w:eastAsia="仿宋_GB2312" w:cs="仿宋_GB2312"/>
          <w:bCs/>
          <w:color w:val="000000" w:themeColor="text1"/>
          <w:kern w:val="0"/>
          <w:sz w:val="32"/>
          <w:szCs w:val="32"/>
        </w:rPr>
        <w:t>拥护党的方针政策，熟悉国家和学校有关学位与研究生教育的政策法规和规章制度，热爱研究生教育事业</w:t>
      </w:r>
      <w:r>
        <w:rPr>
          <w:rFonts w:hint="eastAsia" w:ascii="仿宋_GB2312" w:hAnsi="宋体" w:eastAsia="仿宋_GB2312" w:cs="仿宋_GB2312"/>
          <w:bCs/>
          <w:color w:val="000000" w:themeColor="text1"/>
          <w:kern w:val="0"/>
          <w:sz w:val="32"/>
          <w:szCs w:val="32"/>
          <w:lang w:eastAsia="zh-CN"/>
        </w:rPr>
        <w:t>；</w:t>
      </w:r>
      <w:r>
        <w:rPr>
          <w:rFonts w:hint="eastAsia" w:ascii="仿宋_GB2312" w:hAnsi="宋体" w:eastAsia="仿宋_GB2312" w:cs="仿宋_GB2312"/>
          <w:bCs/>
          <w:color w:val="000000" w:themeColor="text1"/>
          <w:kern w:val="0"/>
          <w:sz w:val="32"/>
          <w:szCs w:val="32"/>
        </w:rPr>
        <w:t>具有高尚的学术道德、严谨的治学态度和良好的职业道德，学风正派，能为人师表，认真履行导师职责</w:t>
      </w:r>
      <w:r>
        <w:rPr>
          <w:rFonts w:hint="eastAsia" w:ascii="仿宋_GB2312" w:hAnsi="宋体" w:eastAsia="仿宋_GB2312" w:cs="仿宋_GB2312"/>
          <w:bCs/>
          <w:color w:val="000000" w:themeColor="text1"/>
          <w:kern w:val="0"/>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申请者至退休前，能完整培养一届研究生，且每年能保证有半年以上时间在国内指导研究生</w:t>
      </w:r>
      <w:r>
        <w:rPr>
          <w:rFonts w:hint="eastAsia" w:ascii="仿宋_GB2312" w:hAnsi="宋体" w:eastAsia="仿宋_GB2312" w:cs="仿宋_GB2312"/>
          <w:bCs/>
          <w:color w:val="000000" w:themeColor="text1"/>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lang w:val="en-US" w:eastAsia="zh-CN"/>
        </w:rPr>
        <w:t>3.</w:t>
      </w:r>
      <w:r>
        <w:rPr>
          <w:rFonts w:hint="eastAsia" w:ascii="仿宋_GB2312" w:hAnsi="宋体" w:eastAsia="仿宋_GB2312" w:cs="仿宋_GB2312"/>
          <w:bCs/>
          <w:color w:val="000000" w:themeColor="text1"/>
          <w:kern w:val="0"/>
          <w:sz w:val="32"/>
          <w:szCs w:val="32"/>
        </w:rPr>
        <w:t>具有本专业</w:t>
      </w:r>
      <w:r>
        <w:rPr>
          <w:rFonts w:hint="eastAsia" w:ascii="仿宋_GB2312" w:hAnsi="宋体" w:eastAsia="仿宋_GB2312" w:cs="仿宋_GB2312"/>
          <w:bCs/>
          <w:color w:val="000000" w:themeColor="text1"/>
          <w:kern w:val="0"/>
          <w:sz w:val="32"/>
          <w:szCs w:val="32"/>
          <w:lang w:val="en-US" w:eastAsia="zh-CN"/>
        </w:rPr>
        <w:t>领域工作经验和扎实</w:t>
      </w:r>
      <w:r>
        <w:rPr>
          <w:rFonts w:hint="eastAsia" w:ascii="仿宋_GB2312" w:hAnsi="宋体" w:eastAsia="仿宋_GB2312" w:cs="仿宋_GB2312"/>
          <w:bCs/>
          <w:color w:val="000000" w:themeColor="text1"/>
          <w:kern w:val="0"/>
          <w:sz w:val="32"/>
          <w:szCs w:val="32"/>
        </w:rPr>
        <w:t>的专业知识，有协助指导研究生的经历和较丰富的教学经验。</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宋体"/>
          <w:b/>
          <w:bCs w:val="0"/>
          <w:color w:val="1F2DA8"/>
          <w:kern w:val="0"/>
          <w:sz w:val="32"/>
          <w:szCs w:val="32"/>
          <w:u w:val="single"/>
        </w:rPr>
      </w:pPr>
      <w:r>
        <w:rPr>
          <w:rFonts w:hint="eastAsia" w:ascii="仿宋_GB2312" w:hAnsi="宋体" w:eastAsia="仿宋_GB2312" w:cs="宋体"/>
          <w:b/>
          <w:bCs w:val="0"/>
          <w:color w:val="1F2DA8"/>
          <w:kern w:val="0"/>
          <w:sz w:val="32"/>
          <w:szCs w:val="32"/>
          <w:u w:val="single"/>
          <w:lang w:val="en-US" w:eastAsia="zh-CN"/>
        </w:rPr>
        <w:t>4.学业导师能够执行学校奖助政策，按时、</w:t>
      </w:r>
      <w:r>
        <w:rPr>
          <w:rFonts w:hint="eastAsia" w:ascii="仿宋_GB2312" w:hAnsi="宋体" w:eastAsia="仿宋_GB2312" w:cs="宋体"/>
          <w:b/>
          <w:bCs w:val="0"/>
          <w:color w:val="1F2DA8"/>
          <w:kern w:val="0"/>
          <w:sz w:val="32"/>
          <w:szCs w:val="32"/>
          <w:u w:val="single"/>
        </w:rPr>
        <w:t>足额</w:t>
      </w:r>
      <w:r>
        <w:rPr>
          <w:rFonts w:hint="eastAsia" w:ascii="仿宋_GB2312" w:hAnsi="宋体" w:eastAsia="仿宋_GB2312" w:cs="宋体"/>
          <w:b/>
          <w:bCs w:val="0"/>
          <w:color w:val="1F2DA8"/>
          <w:kern w:val="0"/>
          <w:sz w:val="32"/>
          <w:szCs w:val="32"/>
          <w:u w:val="single"/>
          <w:lang w:val="en-US" w:eastAsia="zh-CN"/>
        </w:rPr>
        <w:t>为研究生提供助研/助学津贴。</w:t>
      </w:r>
    </w:p>
    <w:p>
      <w:pPr>
        <w:keepNext w:val="0"/>
        <w:keepLines w:val="0"/>
        <w:pageBreakBefore w:val="0"/>
        <w:kinsoku/>
        <w:wordWrap/>
        <w:overflowPunct/>
        <w:topLinePunct w:val="0"/>
        <w:autoSpaceDE/>
        <w:autoSpaceDN/>
        <w:bidi w:val="0"/>
        <w:adjustRightInd w:val="0"/>
        <w:snapToGrid w:val="0"/>
        <w:spacing w:beforeLines="50" w:afterLines="50"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5.具体条件见附表。</w:t>
      </w:r>
      <w:r>
        <w:rPr>
          <w:rFonts w:hint="eastAsia" w:ascii="仿宋_GB2312" w:hAnsi="宋体" w:eastAsia="仿宋_GB2312" w:cs="仿宋_GB2312"/>
          <w:bCs/>
          <w:color w:val="000000" w:themeColor="text1"/>
          <w:kern w:val="0"/>
          <w:sz w:val="32"/>
          <w:szCs w:val="32"/>
          <w:lang w:eastAsia="zh-CN"/>
        </w:rPr>
        <w:t>对于在学科建设、硕士点建设、本科生、研究生培养过程中做出突出贡献的学科骨干、基地（教研室、科室）负责人，常年担任技能大赛带教工作的教师申报专业学位研究生导师时，在学术成果上可酌情放宽要求。</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仿宋_GB2312"/>
          <w:b/>
          <w:bCs w:val="0"/>
          <w:color w:val="000000" w:themeColor="text1"/>
          <w:kern w:val="0"/>
          <w:sz w:val="32"/>
          <w:szCs w:val="32"/>
          <w:lang w:val="en-US" w:eastAsia="zh-CN"/>
        </w:rPr>
      </w:pPr>
      <w:r>
        <w:rPr>
          <w:rFonts w:hint="eastAsia" w:ascii="仿宋_GB2312" w:hAnsi="宋体" w:eastAsia="仿宋_GB2312" w:cs="仿宋_GB2312"/>
          <w:b/>
          <w:bCs w:val="0"/>
          <w:color w:val="000000" w:themeColor="text1"/>
          <w:kern w:val="0"/>
          <w:sz w:val="32"/>
          <w:szCs w:val="32"/>
          <w:lang w:val="en-US" w:eastAsia="zh-CN"/>
        </w:rPr>
        <w:t>三、学业导师</w:t>
      </w:r>
      <w:r>
        <w:rPr>
          <w:rFonts w:hint="eastAsia" w:ascii="仿宋_GB2312" w:hAnsi="宋体" w:eastAsia="仿宋_GB2312" w:cs="仿宋_GB2312"/>
          <w:b/>
          <w:bCs w:val="0"/>
          <w:color w:val="000000" w:themeColor="text1"/>
          <w:kern w:val="0"/>
          <w:sz w:val="32"/>
          <w:szCs w:val="32"/>
        </w:rPr>
        <w:t>破格增列条件</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rPr>
        <w:t>独著或以第一作者（通讯作者）发表的论文被SCI、EI和SSCI期刊收录2篇以上，或1篇影响因子在5.0以上</w:t>
      </w:r>
      <w:r>
        <w:rPr>
          <w:rFonts w:hint="eastAsia" w:ascii="仿宋_GB2312" w:hAnsi="宋体" w:eastAsia="仿宋_GB2312" w:cs="仿宋_GB2312"/>
          <w:bCs/>
          <w:color w:val="000000" w:themeColor="text1"/>
          <w:kern w:val="0"/>
          <w:sz w:val="32"/>
          <w:szCs w:val="32"/>
          <w:lang w:val="en-US" w:eastAsia="zh-CN"/>
        </w:rPr>
        <w:t>/</w:t>
      </w:r>
      <w:r>
        <w:rPr>
          <w:rFonts w:hint="eastAsia" w:ascii="仿宋_GB2312" w:hAnsi="宋体" w:eastAsia="仿宋_GB2312" w:cs="仿宋_GB2312"/>
          <w:b/>
          <w:bCs w:val="0"/>
          <w:color w:val="FF0000"/>
          <w:kern w:val="0"/>
          <w:sz w:val="32"/>
          <w:szCs w:val="32"/>
          <w:u w:val="single"/>
          <w:lang w:val="en-US" w:eastAsia="zh-CN"/>
        </w:rPr>
        <w:t>中科院分区2区以上</w:t>
      </w:r>
      <w:r>
        <w:rPr>
          <w:rFonts w:hint="eastAsia" w:ascii="仿宋_GB2312" w:hAnsi="宋体" w:eastAsia="仿宋_GB2312" w:cs="仿宋_GB2312"/>
          <w:bCs/>
          <w:color w:val="000000" w:themeColor="text1"/>
          <w:kern w:val="0"/>
          <w:sz w:val="32"/>
          <w:szCs w:val="32"/>
        </w:rPr>
        <w:t>，且项目经费具备下列条件可破格增列为</w:t>
      </w:r>
      <w:r>
        <w:rPr>
          <w:rFonts w:hint="eastAsia" w:ascii="仿宋_GB2312" w:hAnsi="宋体" w:eastAsia="仿宋_GB2312" w:cs="仿宋_GB2312"/>
          <w:bCs/>
          <w:color w:val="000000" w:themeColor="text1"/>
          <w:kern w:val="0"/>
          <w:sz w:val="32"/>
          <w:szCs w:val="32"/>
          <w:lang w:eastAsia="zh-CN"/>
        </w:rPr>
        <w:t>学术学位</w:t>
      </w:r>
      <w:r>
        <w:rPr>
          <w:rFonts w:hint="eastAsia" w:ascii="仿宋_GB2312" w:hAnsi="宋体" w:eastAsia="仿宋_GB2312" w:cs="仿宋_GB2312"/>
          <w:bCs/>
          <w:color w:val="000000" w:themeColor="text1"/>
          <w:kern w:val="0"/>
          <w:sz w:val="32"/>
          <w:szCs w:val="32"/>
        </w:rPr>
        <w:t>硕士生导师：</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rPr>
      </w:pPr>
      <w:r>
        <w:rPr>
          <w:rFonts w:hint="eastAsia" w:ascii="仿宋_GB2312" w:hAnsi="宋体" w:eastAsia="仿宋_GB2312" w:cs="仿宋_GB2312"/>
          <w:bCs/>
          <w:color w:val="000000" w:themeColor="text1"/>
          <w:kern w:val="0"/>
          <w:sz w:val="32"/>
          <w:szCs w:val="32"/>
          <w:lang w:val="en-US" w:eastAsia="zh-CN"/>
        </w:rPr>
        <w:t>1.</w:t>
      </w:r>
      <w:r>
        <w:rPr>
          <w:rFonts w:hint="eastAsia" w:ascii="仿宋_GB2312" w:hAnsi="宋体" w:eastAsia="仿宋_GB2312" w:cs="仿宋_GB2312"/>
          <w:bCs/>
          <w:color w:val="000000" w:themeColor="text1"/>
          <w:kern w:val="0"/>
          <w:sz w:val="32"/>
          <w:szCs w:val="32"/>
        </w:rPr>
        <w:t>作为项目负责人主持国家级科研项目1项或省部级以上项目2项；</w:t>
      </w:r>
    </w:p>
    <w:p>
      <w:pPr>
        <w:keepNext w:val="0"/>
        <w:keepLines w:val="0"/>
        <w:pageBreakBefore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宋体" w:eastAsia="仿宋_GB2312" w:cs="仿宋_GB2312"/>
          <w:bCs/>
          <w:color w:val="000000" w:themeColor="text1"/>
          <w:kern w:val="0"/>
          <w:sz w:val="32"/>
          <w:szCs w:val="32"/>
          <w:lang w:eastAsia="zh-CN"/>
        </w:rPr>
      </w:pP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作为项目负责人的纵向科研项目累计进账经费达</w:t>
      </w:r>
      <w:r>
        <w:rPr>
          <w:rFonts w:hint="eastAsia" w:ascii="仿宋_GB2312" w:hAnsi="宋体" w:eastAsia="仿宋_GB2312" w:cs="仿宋_GB2312"/>
          <w:bCs/>
          <w:color w:val="000000" w:themeColor="text1"/>
          <w:kern w:val="0"/>
          <w:sz w:val="32"/>
          <w:szCs w:val="32"/>
          <w:lang w:val="en-US" w:eastAsia="zh-CN"/>
        </w:rPr>
        <w:t>2</w:t>
      </w:r>
      <w:r>
        <w:rPr>
          <w:rFonts w:hint="eastAsia" w:ascii="仿宋_GB2312" w:hAnsi="宋体" w:eastAsia="仿宋_GB2312" w:cs="仿宋_GB2312"/>
          <w:bCs/>
          <w:color w:val="000000" w:themeColor="text1"/>
          <w:kern w:val="0"/>
          <w:sz w:val="32"/>
          <w:szCs w:val="32"/>
        </w:rPr>
        <w:t>0万元</w:t>
      </w:r>
      <w:r>
        <w:rPr>
          <w:rFonts w:hint="eastAsia" w:ascii="仿宋_GB2312" w:hAnsi="宋体" w:eastAsia="仿宋_GB2312" w:cs="仿宋_GB2312"/>
          <w:bCs/>
          <w:color w:val="000000" w:themeColor="text1"/>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530" w:lineRule="exact"/>
        <w:ind w:firstLine="643" w:firstLineChars="200"/>
        <w:textAlignment w:val="auto"/>
        <w:rPr>
          <w:rFonts w:hint="eastAsia" w:ascii="仿宋_GB2312" w:hAnsi="宋体" w:eastAsia="仿宋_GB2312" w:cs="仿宋_GB2312"/>
          <w:bCs/>
          <w:color w:val="000000" w:themeColor="text1"/>
          <w:kern w:val="0"/>
          <w:sz w:val="32"/>
          <w:szCs w:val="32"/>
          <w:lang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s="仿宋_GB2312"/>
          <w:b/>
          <w:bCs w:val="0"/>
          <w:color w:val="FF0000"/>
          <w:kern w:val="0"/>
          <w:sz w:val="32"/>
          <w:szCs w:val="32"/>
          <w:u w:val="single"/>
          <w:lang w:val="en-US" w:eastAsia="zh-CN"/>
        </w:rPr>
        <w:t>四、新增硕士学位授权点的方向带头人，可直接增聘为硕士生导师。</w:t>
      </w:r>
    </w:p>
    <w:p>
      <w:pPr>
        <w:jc w:val="center"/>
        <w:rPr>
          <w:rFonts w:hint="eastAsia" w:ascii="黑体" w:hAnsi="黑体" w:eastAsia="黑体" w:cs="黑体"/>
          <w:sz w:val="36"/>
          <w:szCs w:val="36"/>
          <w:lang w:eastAsia="zh-CN"/>
        </w:rPr>
      </w:pPr>
      <w:r>
        <w:rPr>
          <w:rFonts w:hint="eastAsia" w:ascii="黑体" w:hAnsi="黑体" w:eastAsia="黑体" w:cs="黑体"/>
          <w:sz w:val="36"/>
          <w:szCs w:val="36"/>
          <w:lang w:eastAsia="zh-CN"/>
        </w:rPr>
        <w:t>湖北医药学院</w:t>
      </w:r>
      <w:r>
        <w:rPr>
          <w:rFonts w:hint="eastAsia" w:ascii="黑体" w:hAnsi="黑体" w:eastAsia="黑体" w:cs="黑体"/>
          <w:sz w:val="36"/>
          <w:szCs w:val="36"/>
          <w:lang w:val="en-US" w:eastAsia="zh-CN"/>
        </w:rPr>
        <w:t>公共卫生与健康学院硕士生</w:t>
      </w:r>
      <w:r>
        <w:rPr>
          <w:rFonts w:hint="eastAsia" w:ascii="黑体" w:hAnsi="黑体" w:eastAsia="黑体" w:cs="黑体"/>
          <w:sz w:val="36"/>
          <w:szCs w:val="36"/>
          <w:lang w:eastAsia="zh-CN"/>
        </w:rPr>
        <w:t>导师遴选条件</w:t>
      </w:r>
    </w:p>
    <w:tbl>
      <w:tblPr>
        <w:tblStyle w:val="7"/>
        <w:tblW w:w="47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301"/>
        <w:gridCol w:w="1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tblHeader/>
        </w:trPr>
        <w:tc>
          <w:tcPr>
            <w:tcW w:w="279" w:type="pct"/>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b/>
                <w:bCs w:val="0"/>
                <w:color w:val="000000" w:themeColor="text1"/>
                <w:kern w:val="0"/>
                <w:sz w:val="21"/>
                <w:szCs w:val="21"/>
                <w:lang w:val="en-US" w:eastAsia="zh-CN"/>
              </w:rPr>
              <w:t>一级学科</w:t>
            </w:r>
          </w:p>
        </w:tc>
        <w:tc>
          <w:tcPr>
            <w:tcW w:w="467" w:type="pct"/>
            <w:vAlign w:val="center"/>
          </w:tcPr>
          <w:p>
            <w:pPr>
              <w:spacing w:line="240" w:lineRule="auto"/>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导师类型</w:t>
            </w:r>
          </w:p>
        </w:tc>
        <w:tc>
          <w:tcPr>
            <w:tcW w:w="4252" w:type="pct"/>
            <w:vAlign w:val="center"/>
          </w:tcPr>
          <w:p>
            <w:pPr>
              <w:spacing w:line="240" w:lineRule="auto"/>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遴选条件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公共管理</w:t>
            </w:r>
          </w:p>
        </w:tc>
        <w:tc>
          <w:tcPr>
            <w:tcW w:w="467" w:type="pct"/>
            <w:vAlign w:val="center"/>
          </w:tcPr>
          <w:p>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学业导师</w:t>
            </w:r>
          </w:p>
          <w:p>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（一导）</w:t>
            </w:r>
          </w:p>
        </w:tc>
        <w:tc>
          <w:tcPr>
            <w:tcW w:w="425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一、职称学历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具有副教授及以上职称，其中，硕导申请人应具有硕士学历学位且需在相关专业领域工作8年及以上，博士学历学位者需在相关专业领域工作5年及以上。</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000000" w:themeColor="text1"/>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二、项目经费：</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近三年，作为项目负责人主持厅（局）级以上科研课题，在账纵向科研经费不低于0.5万元，或横向科研项目累计进账经费不低于2万元。</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firstLine="420" w:firstLineChars="200"/>
              <w:jc w:val="left"/>
              <w:textAlignment w:val="auto"/>
              <w:rPr>
                <w:rFonts w:hint="default" w:ascii="宋体" w:hAnsi="宋体" w:eastAsia="宋体" w:cs="宋体"/>
                <w:b w:val="0"/>
                <w:bCs/>
                <w:color w:val="000000" w:themeColor="text1"/>
                <w:kern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三、近三年学术成果（至少具备以下条件之一）：</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以第一作者/通讯作者在北大中文核心及以上级别期刊上发表专业相关论文至少1篇；</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获市级一等以上人文社科奖或教学成果奖1项，或市级二等以上人文社科奖或教学成果奖2项（排名第一）；</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担任普通高等教育国家级规划教材主编、副主编；</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出版学术著作1部（如属合著的学术著作，应为第一主编）；</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以第一完成人编写的案例入选国家专业学位教学案例库，或入选中国公共管理专业学位教学案例库，或有3个及以上案例入选学校专业学位教学案例库；</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在省级以上报纸（理论版）上，以第一作者名义发表学术成果3篇，或者在国家级报纸（理论版）上，以第一作者名义发表学术成果1篇；</w:t>
            </w:r>
          </w:p>
          <w:p>
            <w:pPr>
              <w:keepNext w:val="0"/>
              <w:keepLines w:val="0"/>
              <w:pageBreakBefore w:val="0"/>
              <w:widowControl w:val="0"/>
              <w:numPr>
                <w:ilvl w:val="0"/>
                <w:numId w:val="1"/>
              </w:numPr>
              <w:kinsoku/>
              <w:wordWrap/>
              <w:overflowPunct/>
              <w:topLinePunct w:val="0"/>
              <w:autoSpaceDE/>
              <w:autoSpaceDN/>
              <w:bidi w:val="0"/>
              <w:adjustRightInd/>
              <w:snapToGrid/>
              <w:spacing w:line="288" w:lineRule="auto"/>
              <w:ind w:left="425" w:leftChars="0" w:hanging="425" w:firstLineChars="0"/>
              <w:jc w:val="left"/>
              <w:textAlignment w:val="auto"/>
              <w:rPr>
                <w:rFonts w:hint="eastAsia" w:ascii="宋体" w:hAnsi="宋体" w:eastAsia="宋体" w:cs="宋体"/>
                <w:b w:val="0"/>
                <w:bCs/>
                <w:color w:val="000000" w:themeColor="text1"/>
                <w:kern w:val="0"/>
                <w:sz w:val="21"/>
                <w:szCs w:val="21"/>
                <w:lang w:val="en-US" w:eastAsia="zh-CN"/>
              </w:rPr>
            </w:pPr>
            <w:r>
              <w:rPr>
                <w:rFonts w:hint="eastAsia" w:ascii="宋体" w:hAnsi="宋体" w:eastAsia="宋体" w:cs="宋体"/>
                <w:b w:val="0"/>
                <w:bCs/>
                <w:color w:val="000000" w:themeColor="text1"/>
                <w:kern w:val="0"/>
                <w:sz w:val="21"/>
                <w:szCs w:val="21"/>
                <w:lang w:val="en-US" w:eastAsia="zh-CN"/>
              </w:rPr>
              <w:t>主笔的调研报告或决策咨询报告，被采纳（县级人民政府2项，或市级以上1项），或获得领导批示（市厅级2项，或省部级1项）。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公共管理</w:t>
            </w:r>
            <w:bookmarkStart w:id="0" w:name="_GoBack"/>
            <w:bookmarkEnd w:id="0"/>
          </w:p>
        </w:tc>
        <w:tc>
          <w:tcPr>
            <w:tcW w:w="467" w:type="pct"/>
            <w:vAlign w:val="center"/>
          </w:tcPr>
          <w:p>
            <w:pPr>
              <w:jc w:val="center"/>
              <w:rPr>
                <w:rFonts w:hint="eastAsia"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行业导师（二导）</w:t>
            </w:r>
          </w:p>
        </w:tc>
        <w:tc>
          <w:tcPr>
            <w:tcW w:w="4252" w:type="pct"/>
            <w:vAlign w:val="center"/>
          </w:tcPr>
          <w:p>
            <w:pPr>
              <w:numPr>
                <w:ilvl w:val="0"/>
                <w:numId w:val="0"/>
              </w:numPr>
              <w:rPr>
                <w:rFonts w:hint="default" w:ascii="Times New Roman" w:hAnsi="宋体" w:eastAsia="宋体" w:cs="宋体"/>
                <w:b/>
                <w:bCs w:val="0"/>
                <w:color w:val="000000"/>
                <w:szCs w:val="21"/>
                <w:highlight w:val="none"/>
                <w:lang w:val="en-US" w:eastAsia="zh-CN"/>
              </w:rPr>
            </w:pPr>
            <w:r>
              <w:rPr>
                <w:rFonts w:hint="eastAsia"/>
                <w:lang w:val="en-US" w:eastAsia="zh-CN"/>
              </w:rPr>
              <w:t xml:space="preserve"> </w:t>
            </w:r>
            <w:r>
              <w:rPr>
                <w:rFonts w:hint="eastAsia" w:ascii="Times New Roman" w:hAnsi="宋体" w:eastAsia="宋体" w:cs="宋体"/>
                <w:b/>
                <w:bCs w:val="0"/>
                <w:color w:val="000000"/>
                <w:szCs w:val="21"/>
                <w:highlight w:val="none"/>
                <w:lang w:val="en-US" w:eastAsia="zh-CN"/>
              </w:rPr>
              <w:t>一、职称、学历、职务</w:t>
            </w:r>
          </w:p>
          <w:p>
            <w:pPr>
              <w:numPr>
                <w:ilvl w:val="0"/>
                <w:numId w:val="2"/>
              </w:numPr>
              <w:ind w:left="425" w:leftChars="0" w:hanging="425" w:firstLineChars="0"/>
              <w:rPr>
                <w:rFonts w:ascii="Times New Roman" w:hAnsi="宋体" w:eastAsia="宋体" w:cs="宋体"/>
                <w:bCs/>
                <w:color w:val="000000"/>
                <w:szCs w:val="21"/>
                <w:highlight w:val="none"/>
              </w:rPr>
            </w:pPr>
            <w:r>
              <w:rPr>
                <w:rFonts w:hint="eastAsia" w:ascii="Times New Roman" w:hAnsi="宋体" w:cs="宋体"/>
                <w:bCs/>
                <w:color w:val="000000"/>
                <w:szCs w:val="21"/>
                <w:highlight w:val="none"/>
                <w:lang w:val="en-US" w:eastAsia="zh-CN"/>
              </w:rPr>
              <w:t>本科</w:t>
            </w:r>
            <w:r>
              <w:rPr>
                <w:rFonts w:hint="eastAsia" w:ascii="Times New Roman" w:hAnsi="宋体" w:eastAsia="宋体" w:cs="宋体"/>
                <w:bCs/>
                <w:color w:val="000000"/>
                <w:szCs w:val="21"/>
                <w:highlight w:val="none"/>
              </w:rPr>
              <w:t>以上</w:t>
            </w:r>
            <w:r>
              <w:rPr>
                <w:rFonts w:ascii="Times New Roman" w:hAnsi="宋体" w:eastAsia="宋体" w:cs="宋体"/>
                <w:bCs/>
                <w:color w:val="000000"/>
                <w:szCs w:val="21"/>
                <w:highlight w:val="none"/>
              </w:rPr>
              <w:t>学历</w:t>
            </w:r>
            <w:r>
              <w:rPr>
                <w:rFonts w:hint="eastAsia" w:ascii="Times New Roman" w:hAnsi="宋体" w:cs="宋体"/>
                <w:bCs/>
                <w:color w:val="000000"/>
                <w:szCs w:val="21"/>
                <w:highlight w:val="none"/>
                <w:lang w:val="en-US" w:eastAsia="zh-CN"/>
              </w:rPr>
              <w:t>或硕士以上学位</w:t>
            </w:r>
            <w:r>
              <w:rPr>
                <w:rFonts w:hint="eastAsia" w:ascii="Times New Roman" w:hAnsi="宋体" w:eastAsia="宋体" w:cs="宋体"/>
                <w:bCs/>
                <w:color w:val="000000"/>
                <w:szCs w:val="21"/>
                <w:highlight w:val="none"/>
              </w:rPr>
              <w:t>；</w:t>
            </w:r>
          </w:p>
          <w:p>
            <w:pPr>
              <w:numPr>
                <w:ilvl w:val="0"/>
                <w:numId w:val="2"/>
              </w:numPr>
              <w:ind w:left="425" w:leftChars="0" w:hanging="425" w:firstLineChars="0"/>
              <w:rPr>
                <w:rFonts w:hint="eastAsia" w:ascii="Times New Roman" w:hAnsi="宋体" w:eastAsia="宋体" w:cs="宋体"/>
                <w:bCs/>
                <w:color w:val="000000"/>
                <w:szCs w:val="21"/>
                <w:highlight w:val="none"/>
              </w:rPr>
            </w:pPr>
            <w:r>
              <w:rPr>
                <w:rFonts w:hint="eastAsia" w:ascii="Times New Roman" w:hAnsi="宋体" w:eastAsia="宋体" w:cs="宋体"/>
                <w:bCs/>
                <w:color w:val="000000"/>
                <w:szCs w:val="21"/>
                <w:highlight w:val="none"/>
              </w:rPr>
              <w:t>具有相关</w:t>
            </w:r>
            <w:r>
              <w:rPr>
                <w:rFonts w:ascii="Times New Roman" w:hAnsi="宋体" w:eastAsia="宋体" w:cs="宋体"/>
                <w:bCs/>
                <w:color w:val="000000"/>
                <w:szCs w:val="21"/>
                <w:highlight w:val="none"/>
              </w:rPr>
              <w:t>专业</w:t>
            </w:r>
            <w:r>
              <w:rPr>
                <w:rFonts w:hint="eastAsia" w:ascii="Times New Roman" w:hAnsi="宋体" w:eastAsia="宋体" w:cs="宋体"/>
                <w:bCs/>
                <w:color w:val="000000"/>
                <w:szCs w:val="21"/>
                <w:highlight w:val="none"/>
              </w:rPr>
              <w:t>高级职称，或政府部门</w:t>
            </w:r>
            <w:r>
              <w:rPr>
                <w:rFonts w:hint="eastAsia" w:ascii="Times New Roman" w:hAnsi="宋体" w:cs="宋体"/>
                <w:bCs/>
                <w:color w:val="000000"/>
                <w:szCs w:val="21"/>
                <w:highlight w:val="none"/>
                <w:lang w:val="en-US" w:eastAsia="zh-CN"/>
              </w:rPr>
              <w:t>处级</w:t>
            </w:r>
            <w:r>
              <w:rPr>
                <w:rFonts w:hint="eastAsia" w:ascii="Times New Roman" w:hAnsi="宋体" w:eastAsia="宋体" w:cs="宋体"/>
                <w:bCs/>
                <w:color w:val="000000"/>
                <w:szCs w:val="21"/>
                <w:highlight w:val="none"/>
              </w:rPr>
              <w:t>以上行政职务，或</w:t>
            </w:r>
            <w:r>
              <w:rPr>
                <w:rFonts w:hint="eastAsia" w:ascii="Times New Roman" w:hAnsi="宋体" w:cs="宋体"/>
                <w:bCs/>
                <w:color w:val="000000"/>
                <w:szCs w:val="21"/>
                <w:highlight w:val="none"/>
                <w:lang w:val="en-US" w:eastAsia="zh-CN"/>
              </w:rPr>
              <w:t>大型</w:t>
            </w:r>
            <w:r>
              <w:rPr>
                <w:rFonts w:hint="eastAsia" w:ascii="Times New Roman" w:hAnsi="宋体" w:eastAsia="宋体" w:cs="宋体"/>
                <w:bCs/>
                <w:color w:val="000000"/>
                <w:szCs w:val="21"/>
                <w:highlight w:val="none"/>
              </w:rPr>
              <w:t>企业高管。</w:t>
            </w:r>
          </w:p>
          <w:p>
            <w:pPr>
              <w:numPr>
                <w:ilvl w:val="0"/>
                <w:numId w:val="0"/>
              </w:numPr>
              <w:ind w:leftChars="0"/>
              <w:rPr>
                <w:rFonts w:hint="eastAsia" w:ascii="Times New Roman" w:hAnsi="宋体" w:eastAsia="宋体" w:cs="宋体"/>
                <w:bCs/>
                <w:color w:val="000000"/>
                <w:szCs w:val="21"/>
                <w:highlight w:val="none"/>
              </w:rPr>
            </w:pPr>
          </w:p>
          <w:p>
            <w:pPr>
              <w:numPr>
                <w:ilvl w:val="0"/>
                <w:numId w:val="0"/>
              </w:numPr>
              <w:ind w:leftChars="0"/>
              <w:rPr>
                <w:rFonts w:hint="eastAsia" w:ascii="Times New Roman" w:hAnsi="宋体" w:eastAsia="宋体" w:cs="宋体"/>
                <w:b/>
                <w:bCs w:val="0"/>
                <w:color w:val="000000"/>
                <w:szCs w:val="21"/>
                <w:highlight w:val="none"/>
                <w:lang w:val="en-US" w:eastAsia="zh-CN"/>
              </w:rPr>
            </w:pPr>
            <w:r>
              <w:rPr>
                <w:rFonts w:hint="eastAsia" w:ascii="Times New Roman" w:hAnsi="宋体" w:eastAsia="宋体" w:cs="宋体"/>
                <w:b/>
                <w:bCs w:val="0"/>
                <w:color w:val="000000"/>
                <w:szCs w:val="21"/>
                <w:highlight w:val="none"/>
                <w:lang w:val="en-US" w:eastAsia="zh-CN"/>
              </w:rPr>
              <w:t>二、师德规范</w:t>
            </w:r>
          </w:p>
          <w:p>
            <w:pPr>
              <w:spacing w:line="300" w:lineRule="auto"/>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1.拥护党的基本路线，热爱专业学位教育事业，具有良好的职业道德，作风正派，治学严谨，为人师表；</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.身体健康，年龄一般不超过</w:t>
            </w:r>
            <w:r>
              <w:rPr>
                <w:rFonts w:ascii="Times New Roman" w:hAnsi="Times New Roman" w:eastAsia="宋体" w:cs="Times New Roman"/>
                <w:bCs/>
                <w:color w:val="000000"/>
                <w:szCs w:val="21"/>
              </w:rPr>
              <w:t>60</w:t>
            </w:r>
            <w:r>
              <w:rPr>
                <w:rFonts w:hint="eastAsia" w:ascii="Times New Roman" w:hAnsi="Times New Roman" w:eastAsia="宋体" w:cs="Times New Roman"/>
                <w:bCs/>
                <w:color w:val="000000"/>
                <w:szCs w:val="21"/>
              </w:rPr>
              <w:t>周岁；</w:t>
            </w:r>
          </w:p>
          <w:p>
            <w:pPr>
              <w:numPr>
                <w:ilvl w:val="0"/>
                <w:numId w:val="0"/>
              </w:numPr>
              <w:ind w:leftChars="0"/>
              <w:rPr>
                <w:rFonts w:hint="eastAsia"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.自愿接受学院聘任且能认真履行导师职责，能够按专业学位硕士研究生培养方案的要求指导研究生进行实践锻炼。</w:t>
            </w:r>
          </w:p>
          <w:p>
            <w:pPr>
              <w:numPr>
                <w:ilvl w:val="0"/>
                <w:numId w:val="0"/>
              </w:numPr>
              <w:ind w:leftChars="0"/>
              <w:rPr>
                <w:rFonts w:hint="eastAsia" w:ascii="Times New Roman" w:hAnsi="Times New Roman" w:eastAsia="宋体" w:cs="Times New Roman"/>
                <w:bCs/>
                <w:color w:val="000000"/>
                <w:szCs w:val="21"/>
              </w:rPr>
            </w:pPr>
          </w:p>
          <w:p>
            <w:pPr>
              <w:numPr>
                <w:ilvl w:val="0"/>
                <w:numId w:val="0"/>
              </w:numPr>
              <w:ind w:leftChars="0"/>
              <w:rPr>
                <w:rFonts w:hint="eastAsia" w:ascii="Times New Roman" w:hAnsi="Times New Roman" w:eastAsia="宋体" w:cs="Times New Roman"/>
                <w:b/>
                <w:bCs w:val="0"/>
                <w:color w:val="000000"/>
                <w:szCs w:val="21"/>
                <w:lang w:val="en-US" w:eastAsia="zh-CN"/>
              </w:rPr>
            </w:pPr>
            <w:r>
              <w:rPr>
                <w:rFonts w:hint="eastAsia" w:ascii="Times New Roman" w:hAnsi="Times New Roman" w:eastAsia="宋体" w:cs="Times New Roman"/>
                <w:b/>
                <w:bCs w:val="0"/>
                <w:color w:val="000000"/>
                <w:szCs w:val="21"/>
                <w:lang w:val="en-US" w:eastAsia="zh-CN"/>
              </w:rPr>
              <w:t>三、能力要求</w:t>
            </w:r>
          </w:p>
          <w:p>
            <w:pPr>
              <w:spacing w:line="300" w:lineRule="auto"/>
              <w:rPr>
                <w:rFonts w:hint="eastAsia" w:ascii="Times New Roman" w:hAnsi="Times New Roman" w:eastAsia="宋体" w:cs="Times New Roman"/>
                <w:bCs/>
                <w:color w:val="000000"/>
                <w:szCs w:val="21"/>
                <w:lang w:eastAsia="zh-CN"/>
              </w:rPr>
            </w:pP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.了解专业学位研究生教育的性质、特点和培养目标，掌握开展专业学位教育的手段与方法</w:t>
            </w:r>
            <w:r>
              <w:rPr>
                <w:rFonts w:hint="eastAsia" w:ascii="Times New Roman" w:hAnsi="Times New Roman" w:cs="Times New Roman"/>
                <w:bCs/>
                <w:color w:val="000000"/>
                <w:szCs w:val="21"/>
                <w:lang w:eastAsia="zh-CN"/>
              </w:rPr>
              <w:t>；</w:t>
            </w:r>
          </w:p>
          <w:p>
            <w:pPr>
              <w:spacing w:line="300" w:lineRule="auto"/>
              <w:rPr>
                <w:rFonts w:hint="eastAsia" w:ascii="Times New Roman" w:hAnsi="Times New Roman" w:eastAsia="宋体" w:cs="Times New Roman"/>
                <w:bCs/>
                <w:color w:val="000000"/>
                <w:szCs w:val="21"/>
                <w:lang w:eastAsia="zh-CN"/>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.具有较强的影响力和良好的社会声誉</w:t>
            </w:r>
            <w:r>
              <w:rPr>
                <w:rFonts w:hint="eastAsia" w:ascii="Times New Roman" w:hAnsi="Times New Roman" w:cs="Times New Roman"/>
                <w:bCs/>
                <w:color w:val="000000"/>
                <w:szCs w:val="21"/>
                <w:lang w:eastAsia="zh-CN"/>
              </w:rPr>
              <w:t>；</w:t>
            </w:r>
          </w:p>
          <w:p>
            <w:pPr>
              <w:rPr>
                <w:rFonts w:hint="default"/>
                <w:lang w:val="en-US" w:eastAsia="zh-CN"/>
              </w:rPr>
            </w:pPr>
            <w:r>
              <w:rPr>
                <w:rFonts w:hint="eastAsia" w:ascii="Times New Roman" w:hAnsi="Times New Roman" w:cs="Times New Roman"/>
                <w:bCs/>
                <w:color w:val="000000"/>
                <w:szCs w:val="21"/>
                <w:lang w:val="en-US" w:eastAsia="zh-CN"/>
              </w:rPr>
              <w:t>3.具有</w:t>
            </w:r>
            <w:r>
              <w:rPr>
                <w:rFonts w:hint="eastAsia" w:ascii="Times New Roman" w:hAnsi="Times New Roman" w:eastAsia="宋体" w:cs="Times New Roman"/>
                <w:bCs/>
                <w:color w:val="000000"/>
                <w:szCs w:val="21"/>
              </w:rPr>
              <w:t>不少于</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年的</w:t>
            </w:r>
            <w:r>
              <w:rPr>
                <w:rFonts w:hint="eastAsia" w:ascii="Times New Roman" w:hAnsi="Times New Roman" w:cs="Times New Roman"/>
                <w:bCs/>
                <w:color w:val="000000"/>
                <w:szCs w:val="21"/>
                <w:lang w:val="en-US" w:eastAsia="zh-CN"/>
              </w:rPr>
              <w:t>领导管理</w:t>
            </w:r>
            <w:r>
              <w:rPr>
                <w:rFonts w:hint="eastAsia" w:ascii="Times New Roman" w:hAnsi="Times New Roman" w:eastAsia="宋体" w:cs="Times New Roman"/>
                <w:bCs/>
                <w:color w:val="000000"/>
                <w:szCs w:val="21"/>
              </w:rPr>
              <w:t>工作经历。</w:t>
            </w:r>
          </w:p>
          <w:p>
            <w:pPr>
              <w:keepNext w:val="0"/>
              <w:keepLines w:val="0"/>
              <w:pageBreakBefore w:val="0"/>
              <w:widowControl w:val="0"/>
              <w:numPr>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color w:val="000000" w:themeColor="text1"/>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7" w:hRule="atLeast"/>
        </w:trPr>
        <w:tc>
          <w:tcPr>
            <w:tcW w:w="279" w:type="pct"/>
            <w:vAlign w:val="center"/>
          </w:tcPr>
          <w:p>
            <w:pPr>
              <w:jc w:val="center"/>
              <w:rPr>
                <w:rFonts w:hint="eastAsia" w:ascii="宋体" w:hAnsi="宋体" w:eastAsia="宋体" w:cs="宋体"/>
                <w:b/>
                <w:bCs w:val="0"/>
                <w:color w:val="000000" w:themeColor="text1"/>
                <w:kern w:val="0"/>
                <w:sz w:val="21"/>
                <w:szCs w:val="21"/>
                <w:lang w:val="en-US" w:eastAsia="zh-CN" w:bidi="ar-SA"/>
              </w:rPr>
            </w:pPr>
            <w:r>
              <w:rPr>
                <w:rFonts w:hint="eastAsia" w:ascii="宋体" w:hAnsi="宋体" w:eastAsia="宋体" w:cs="宋体"/>
                <w:b/>
                <w:bCs/>
                <w:sz w:val="21"/>
                <w:szCs w:val="21"/>
                <w:vertAlign w:val="baseline"/>
                <w:lang w:eastAsia="zh-CN"/>
              </w:rPr>
              <w:t>公共卫生</w:t>
            </w:r>
          </w:p>
        </w:tc>
        <w:tc>
          <w:tcPr>
            <w:tcW w:w="467" w:type="pct"/>
            <w:vAlign w:val="center"/>
          </w:tcPr>
          <w:p>
            <w:pPr>
              <w:jc w:val="center"/>
              <w:rPr>
                <w:rFonts w:hint="eastAsia" w:ascii="宋体" w:hAnsi="宋体" w:eastAsia="宋体" w:cs="宋体"/>
                <w:b/>
                <w:bCs/>
                <w:kern w:val="2"/>
                <w:sz w:val="21"/>
                <w:szCs w:val="21"/>
                <w:vertAlign w:val="baseline"/>
                <w:lang w:val="en-US" w:eastAsia="zh-CN" w:bidi="ar-SA"/>
              </w:rPr>
            </w:pPr>
            <w:r>
              <w:rPr>
                <w:rFonts w:hint="eastAsia" w:ascii="宋体" w:hAnsi="宋体" w:eastAsia="宋体" w:cs="宋体"/>
                <w:b/>
                <w:bCs/>
                <w:sz w:val="21"/>
                <w:szCs w:val="21"/>
                <w:vertAlign w:val="baseline"/>
                <w:lang w:val="en-US" w:eastAsia="zh-CN"/>
              </w:rPr>
              <w:t>学业导师（一导）</w:t>
            </w:r>
          </w:p>
        </w:tc>
        <w:tc>
          <w:tcPr>
            <w:tcW w:w="4252"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一、职称学历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具有副教授及以上职称，其中，硕导申请人应具有硕士学历学位且需在相关专业领域工作8年及以上，博士学历学位者需在相关专业领域工作5年及以上。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18"/>
                <w:szCs w:val="1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二、项目经费：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近</w:t>
            </w:r>
            <w:r>
              <w:rPr>
                <w:rFonts w:hint="eastAsia" w:ascii="宋体" w:hAnsi="宋体" w:eastAsia="宋体" w:cs="宋体"/>
                <w:sz w:val="21"/>
                <w:szCs w:val="21"/>
                <w:vertAlign w:val="baseline"/>
                <w:lang w:val="en-US" w:eastAsia="zh-CN"/>
              </w:rPr>
              <w:t>三</w:t>
            </w:r>
            <w:r>
              <w:rPr>
                <w:rFonts w:hint="eastAsia" w:ascii="宋体" w:hAnsi="宋体" w:eastAsia="宋体" w:cs="宋体"/>
                <w:sz w:val="21"/>
                <w:szCs w:val="21"/>
                <w:vertAlign w:val="baseline"/>
                <w:lang w:eastAsia="zh-CN"/>
              </w:rPr>
              <w:t>年来立项并主持与本人研究方向一致的项目（包括国家级、省部级、市级或横向项目），可支配科研经费（本校申请人以校科技处备案材料为准，校外申请人以提供的科研立项任务书或横向课题协议书及到帐证明为准）</w:t>
            </w:r>
            <w:r>
              <w:rPr>
                <w:rFonts w:hint="eastAsia" w:ascii="宋体" w:hAnsi="宋体" w:eastAsia="宋体" w:cs="宋体"/>
                <w:b/>
                <w:bCs/>
                <w:color w:val="FF0000"/>
                <w:sz w:val="21"/>
                <w:szCs w:val="21"/>
                <w:vertAlign w:val="baseline"/>
                <w:lang w:eastAsia="zh-CN"/>
              </w:rPr>
              <w:t>不低于2万元</w:t>
            </w:r>
            <w:r>
              <w:rPr>
                <w:rFonts w:hint="eastAsia" w:ascii="宋体" w:hAnsi="宋体" w:eastAsia="宋体" w:cs="宋体"/>
                <w:sz w:val="21"/>
                <w:szCs w:val="21"/>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firstLine="420" w:firstLineChars="200"/>
              <w:textAlignment w:val="auto"/>
              <w:rPr>
                <w:rFonts w:hint="eastAsia" w:ascii="宋体" w:hAnsi="宋体" w:eastAsia="宋体" w:cs="宋体"/>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leftChars="0"/>
              <w:textAlignment w:val="auto"/>
              <w:rPr>
                <w:rFonts w:hint="eastAsia" w:ascii="宋体" w:hAnsi="宋体" w:eastAsia="宋体" w:cs="宋体"/>
                <w:bCs/>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三、近三年学术成果</w:t>
            </w:r>
            <w:r>
              <w:rPr>
                <w:rFonts w:hint="eastAsia" w:ascii="宋体" w:hAnsi="宋体" w:eastAsia="宋体" w:cs="宋体"/>
                <w:b/>
                <w:bCs w:val="0"/>
                <w:color w:val="000000" w:themeColor="text1"/>
                <w:kern w:val="0"/>
                <w:sz w:val="21"/>
                <w:szCs w:val="21"/>
                <w:highlight w:val="none"/>
                <w:lang w:val="en-US" w:eastAsia="zh-CN"/>
              </w:rPr>
              <w:t>（至少具备以下条件之一）</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以第一作者</w:t>
            </w:r>
            <w:r>
              <w:rPr>
                <w:rFonts w:hint="eastAsia" w:ascii="宋体" w:hAnsi="宋体" w:eastAsia="宋体" w:cs="宋体"/>
                <w:bCs/>
                <w:color w:val="000000" w:themeColor="text1"/>
                <w:kern w:val="0"/>
                <w:sz w:val="21"/>
                <w:szCs w:val="21"/>
                <w:lang w:val="en-US" w:eastAsia="zh-CN"/>
              </w:rPr>
              <w:t>/</w:t>
            </w:r>
            <w:r>
              <w:rPr>
                <w:rFonts w:hint="eastAsia" w:ascii="宋体" w:hAnsi="宋体" w:eastAsia="宋体" w:cs="宋体"/>
                <w:bCs/>
                <w:color w:val="000000" w:themeColor="text1"/>
                <w:kern w:val="0"/>
                <w:sz w:val="21"/>
                <w:szCs w:val="21"/>
              </w:rPr>
              <w:t>通讯作者在</w:t>
            </w:r>
            <w:r>
              <w:rPr>
                <w:rFonts w:hint="eastAsia" w:ascii="宋体" w:hAnsi="宋体" w:eastAsia="宋体" w:cs="宋体"/>
                <w:b/>
                <w:bCs w:val="0"/>
                <w:color w:val="1F2DA8"/>
                <w:kern w:val="0"/>
                <w:sz w:val="21"/>
                <w:szCs w:val="21"/>
                <w:lang w:val="en-US" w:eastAsia="zh-CN"/>
              </w:rPr>
              <w:t>北大中文</w:t>
            </w:r>
            <w:r>
              <w:rPr>
                <w:rFonts w:hint="eastAsia" w:ascii="宋体" w:hAnsi="宋体" w:eastAsia="宋体" w:cs="宋体"/>
                <w:b/>
                <w:bCs w:val="0"/>
                <w:color w:val="1F2DA8"/>
                <w:kern w:val="0"/>
                <w:sz w:val="21"/>
                <w:szCs w:val="21"/>
              </w:rPr>
              <w:t>核心</w:t>
            </w:r>
            <w:r>
              <w:rPr>
                <w:rFonts w:hint="eastAsia" w:ascii="宋体" w:hAnsi="宋体" w:eastAsia="宋体" w:cs="宋体"/>
                <w:b/>
                <w:bCs w:val="0"/>
                <w:color w:val="1F2DA8"/>
                <w:kern w:val="0"/>
                <w:sz w:val="21"/>
                <w:szCs w:val="21"/>
                <w:lang w:val="en-US" w:eastAsia="zh-CN"/>
              </w:rPr>
              <w:t>期刊</w:t>
            </w:r>
            <w:r>
              <w:rPr>
                <w:rFonts w:hint="eastAsia" w:ascii="宋体" w:hAnsi="宋体" w:eastAsia="宋体" w:cs="宋体"/>
                <w:bCs/>
                <w:color w:val="000000" w:themeColor="text1"/>
                <w:kern w:val="0"/>
                <w:sz w:val="21"/>
                <w:szCs w:val="21"/>
              </w:rPr>
              <w:t>上发表</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至少2篇或被SCI、EI和SSCI收录</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至少1篇。</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获</w:t>
            </w:r>
            <w:r>
              <w:rPr>
                <w:rFonts w:hint="eastAsia" w:ascii="宋体" w:hAnsi="宋体" w:eastAsia="宋体" w:cs="宋体"/>
                <w:b/>
                <w:bCs w:val="0"/>
                <w:color w:val="1F2DA8"/>
                <w:kern w:val="0"/>
                <w:sz w:val="21"/>
                <w:szCs w:val="21"/>
              </w:rPr>
              <w:t>市级</w:t>
            </w:r>
            <w:r>
              <w:rPr>
                <w:rFonts w:hint="eastAsia" w:ascii="宋体" w:hAnsi="宋体" w:eastAsia="宋体" w:cs="宋体"/>
                <w:b/>
                <w:bCs w:val="0"/>
                <w:color w:val="1F2DA8"/>
                <w:kern w:val="0"/>
                <w:sz w:val="21"/>
                <w:szCs w:val="21"/>
                <w:lang w:val="en-US" w:eastAsia="zh-CN"/>
              </w:rPr>
              <w:t>一等</w:t>
            </w:r>
            <w:r>
              <w:rPr>
                <w:rFonts w:hint="eastAsia" w:ascii="宋体" w:hAnsi="宋体" w:eastAsia="宋体" w:cs="宋体"/>
                <w:bCs/>
                <w:color w:val="000000" w:themeColor="text1"/>
                <w:kern w:val="0"/>
                <w:sz w:val="21"/>
                <w:szCs w:val="21"/>
              </w:rPr>
              <w:t>以上科技成果奖或教学成果奖（省部级一等奖不分排名、二等奖个人排名前五，三等奖排名前三，市级一等奖排名前一）；</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担任全国规划教材（高等教育出版社、人民卫生出版社和科学出版社）主编、副主编；</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Cs/>
                <w:color w:val="000000" w:themeColor="text1"/>
                <w:kern w:val="0"/>
                <w:sz w:val="21"/>
                <w:szCs w:val="21"/>
              </w:rPr>
            </w:pPr>
            <w:r>
              <w:rPr>
                <w:rFonts w:hint="eastAsia" w:ascii="宋体" w:hAnsi="宋体" w:eastAsia="宋体" w:cs="宋体"/>
                <w:bCs/>
                <w:color w:val="000000" w:themeColor="text1"/>
                <w:kern w:val="0"/>
                <w:sz w:val="21"/>
                <w:szCs w:val="21"/>
              </w:rPr>
              <w:t>担任上述教材编委或出版学术著作1部（如属合著的学术著作，应为第一主编），并在</w:t>
            </w:r>
            <w:r>
              <w:rPr>
                <w:rFonts w:hint="eastAsia" w:ascii="宋体" w:hAnsi="宋体" w:eastAsia="宋体" w:cs="宋体"/>
                <w:b/>
                <w:bCs w:val="0"/>
                <w:color w:val="1F2DA8"/>
                <w:kern w:val="0"/>
                <w:sz w:val="21"/>
                <w:szCs w:val="21"/>
                <w:lang w:val="en-US" w:eastAsia="zh-CN"/>
              </w:rPr>
              <w:t>北大中文</w:t>
            </w:r>
            <w:r>
              <w:rPr>
                <w:rFonts w:hint="eastAsia" w:ascii="宋体" w:hAnsi="宋体" w:eastAsia="宋体" w:cs="宋体"/>
                <w:b/>
                <w:bCs w:val="0"/>
                <w:color w:val="1F2DA8"/>
                <w:kern w:val="0"/>
                <w:sz w:val="21"/>
                <w:szCs w:val="21"/>
              </w:rPr>
              <w:t>核心</w:t>
            </w:r>
            <w:r>
              <w:rPr>
                <w:rFonts w:hint="eastAsia" w:ascii="宋体" w:hAnsi="宋体" w:eastAsia="宋体" w:cs="宋体"/>
                <w:b/>
                <w:bCs w:val="0"/>
                <w:color w:val="1F2DA8"/>
                <w:kern w:val="0"/>
                <w:sz w:val="21"/>
                <w:szCs w:val="21"/>
                <w:lang w:val="en-US" w:eastAsia="zh-CN"/>
              </w:rPr>
              <w:t>期刊</w:t>
            </w:r>
            <w:r>
              <w:rPr>
                <w:rFonts w:hint="eastAsia" w:ascii="宋体" w:hAnsi="宋体" w:eastAsia="宋体" w:cs="宋体"/>
                <w:bCs/>
                <w:color w:val="000000" w:themeColor="text1"/>
                <w:kern w:val="0"/>
                <w:sz w:val="21"/>
                <w:szCs w:val="21"/>
              </w:rPr>
              <w:t>上发表</w:t>
            </w:r>
            <w:r>
              <w:rPr>
                <w:rFonts w:hint="eastAsia" w:ascii="宋体" w:hAnsi="宋体" w:eastAsia="宋体" w:cs="宋体"/>
                <w:b/>
                <w:bCs w:val="0"/>
                <w:color w:val="1F2DA8"/>
                <w:kern w:val="0"/>
                <w:sz w:val="21"/>
                <w:szCs w:val="21"/>
                <w:lang w:val="en-US" w:eastAsia="zh-CN"/>
              </w:rPr>
              <w:t>专业相关论文</w:t>
            </w:r>
            <w:r>
              <w:rPr>
                <w:rFonts w:hint="eastAsia" w:ascii="宋体" w:hAnsi="宋体" w:eastAsia="宋体" w:cs="宋体"/>
                <w:bCs/>
                <w:color w:val="000000" w:themeColor="text1"/>
                <w:kern w:val="0"/>
                <w:sz w:val="21"/>
                <w:szCs w:val="21"/>
              </w:rPr>
              <w:t>至少</w:t>
            </w:r>
            <w:r>
              <w:rPr>
                <w:rFonts w:hint="eastAsia" w:ascii="宋体" w:hAnsi="宋体" w:eastAsia="宋体" w:cs="宋体"/>
                <w:bCs/>
                <w:color w:val="000000" w:themeColor="text1"/>
                <w:kern w:val="0"/>
                <w:sz w:val="21"/>
                <w:szCs w:val="21"/>
                <w:lang w:val="en-US" w:eastAsia="zh-CN"/>
              </w:rPr>
              <w:t>1</w:t>
            </w:r>
            <w:r>
              <w:rPr>
                <w:rFonts w:hint="eastAsia" w:ascii="宋体" w:hAnsi="宋体" w:eastAsia="宋体" w:cs="宋体"/>
                <w:bCs/>
                <w:color w:val="000000" w:themeColor="text1"/>
                <w:kern w:val="0"/>
                <w:sz w:val="21"/>
                <w:szCs w:val="21"/>
              </w:rPr>
              <w:t>篇；</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
                <w:bCs w:val="0"/>
                <w:color w:val="FF0000"/>
                <w:kern w:val="0"/>
                <w:sz w:val="21"/>
                <w:szCs w:val="21"/>
                <w:lang w:val="en-US" w:eastAsia="zh-CN"/>
              </w:rPr>
            </w:pPr>
            <w:r>
              <w:rPr>
                <w:rFonts w:hint="eastAsia" w:ascii="宋体" w:hAnsi="宋体" w:eastAsia="宋体" w:cs="宋体"/>
                <w:bCs/>
                <w:color w:val="000000" w:themeColor="text1"/>
                <w:kern w:val="0"/>
                <w:sz w:val="21"/>
                <w:szCs w:val="21"/>
                <w:lang w:eastAsia="zh-CN"/>
              </w:rPr>
              <w:t>以第一申请人获得</w:t>
            </w:r>
            <w:r>
              <w:rPr>
                <w:rFonts w:hint="eastAsia" w:ascii="宋体" w:hAnsi="宋体" w:eastAsia="宋体" w:cs="宋体"/>
                <w:bCs/>
                <w:color w:val="000000" w:themeColor="text1"/>
                <w:kern w:val="0"/>
                <w:sz w:val="21"/>
                <w:szCs w:val="21"/>
                <w:lang w:val="en-US" w:eastAsia="zh-CN"/>
              </w:rPr>
              <w:t>授权</w:t>
            </w:r>
            <w:r>
              <w:rPr>
                <w:rFonts w:hint="eastAsia" w:ascii="宋体" w:hAnsi="宋体" w:eastAsia="宋体" w:cs="宋体"/>
                <w:bCs/>
                <w:color w:val="000000" w:themeColor="text1"/>
                <w:kern w:val="0"/>
                <w:sz w:val="21"/>
                <w:szCs w:val="21"/>
                <w:lang w:eastAsia="zh-CN"/>
              </w:rPr>
              <w:t>发明专利</w:t>
            </w:r>
            <w:r>
              <w:rPr>
                <w:rFonts w:hint="eastAsia" w:ascii="宋体" w:hAnsi="宋体" w:eastAsia="宋体" w:cs="宋体"/>
                <w:bCs/>
                <w:color w:val="000000" w:themeColor="text1"/>
                <w:kern w:val="0"/>
                <w:sz w:val="21"/>
                <w:szCs w:val="21"/>
                <w:lang w:val="en-US" w:eastAsia="zh-CN"/>
              </w:rPr>
              <w:t>1项/实用新型专利2项；或实现成果转化1项；或</w:t>
            </w:r>
            <w:r>
              <w:rPr>
                <w:rFonts w:hint="eastAsia" w:ascii="宋体" w:hAnsi="宋体" w:eastAsia="宋体" w:cs="宋体"/>
                <w:b/>
                <w:bCs w:val="0"/>
                <w:color w:val="FF0000"/>
                <w:kern w:val="0"/>
                <w:sz w:val="21"/>
                <w:szCs w:val="21"/>
                <w:lang w:val="en-US" w:eastAsia="zh-CN"/>
              </w:rPr>
              <w:t>以第一完成人编写的案例入选国家专业学位教学案例库；或有3个及以上案例入选学校专业学位教学案例库；</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b/>
                <w:bCs w:val="0"/>
                <w:color w:val="1F2DA8"/>
                <w:kern w:val="0"/>
                <w:sz w:val="21"/>
                <w:szCs w:val="21"/>
                <w:lang w:val="en-US" w:eastAsia="zh-CN"/>
              </w:rPr>
            </w:pPr>
            <w:r>
              <w:rPr>
                <w:rFonts w:hint="eastAsia" w:ascii="宋体" w:hAnsi="宋体" w:eastAsia="宋体" w:cs="宋体"/>
                <w:b/>
                <w:bCs w:val="0"/>
                <w:color w:val="1F2DA8"/>
                <w:kern w:val="0"/>
                <w:sz w:val="21"/>
                <w:szCs w:val="21"/>
                <w:lang w:val="en-US" w:eastAsia="zh-CN"/>
              </w:rPr>
              <w:t>以第一完成人研发产品获批国家医疗器械注册；或参与编制由国家卫生主管部门委托中华医学会、中华口腔医学会编写且由人民卫生出版社出版的《临床诊疗指南》等行业标准1项；或参与完成国家标准1项；</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425" w:leftChars="0" w:hanging="425" w:firstLineChars="0"/>
              <w:textAlignment w:val="auto"/>
              <w:rPr>
                <w:rFonts w:hint="eastAsia" w:ascii="宋体" w:hAnsi="宋体" w:eastAsia="宋体" w:cs="宋体"/>
                <w:kern w:val="2"/>
                <w:sz w:val="21"/>
                <w:szCs w:val="21"/>
                <w:vertAlign w:val="baseline"/>
                <w:lang w:val="en-US" w:eastAsia="zh-CN" w:bidi="ar-SA"/>
              </w:rPr>
            </w:pPr>
            <w:r>
              <w:rPr>
                <w:rFonts w:hint="eastAsia" w:ascii="宋体" w:hAnsi="宋体" w:eastAsia="宋体" w:cs="宋体"/>
                <w:bCs/>
                <w:color w:val="000000" w:themeColor="text1"/>
                <w:kern w:val="0"/>
                <w:sz w:val="21"/>
                <w:szCs w:val="21"/>
              </w:rPr>
              <w:t>承担开创性的新技术、新项目，在本领域享有较高的声誉</w:t>
            </w:r>
            <w:r>
              <w:rPr>
                <w:rFonts w:hint="eastAsia" w:ascii="宋体" w:hAnsi="宋体" w:eastAsia="宋体" w:cs="宋体"/>
                <w:b/>
                <w:bCs w:val="0"/>
                <w:color w:val="1F2DA8"/>
                <w:kern w:val="0"/>
                <w:sz w:val="21"/>
                <w:szCs w:val="21"/>
                <w:lang w:eastAsia="zh-CN"/>
              </w:rPr>
              <w:t>，</w:t>
            </w:r>
            <w:r>
              <w:rPr>
                <w:rFonts w:hint="eastAsia" w:ascii="宋体" w:hAnsi="宋体" w:eastAsia="宋体" w:cs="宋体"/>
                <w:b/>
                <w:bCs w:val="0"/>
                <w:color w:val="1F2DA8"/>
                <w:kern w:val="0"/>
                <w:sz w:val="21"/>
                <w:szCs w:val="21"/>
                <w:lang w:val="en-US" w:eastAsia="zh-CN"/>
              </w:rPr>
              <w:t>产生较大的社会影响</w:t>
            </w:r>
            <w:r>
              <w:rPr>
                <w:rFonts w:hint="eastAsia" w:ascii="宋体" w:hAnsi="宋体" w:eastAsia="宋体" w:cs="宋体"/>
                <w:bCs/>
                <w:color w:val="000000" w:themeColor="text1"/>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7" w:hRule="atLeast"/>
        </w:trPr>
        <w:tc>
          <w:tcPr>
            <w:tcW w:w="279" w:type="pct"/>
            <w:vAlign w:val="center"/>
          </w:tcPr>
          <w:p>
            <w:pPr>
              <w:jc w:val="center"/>
              <w:rPr>
                <w:rFonts w:hint="default" w:ascii="宋体" w:hAnsi="宋体" w:eastAsia="宋体" w:cs="宋体"/>
                <w:b/>
                <w:bCs w:val="0"/>
                <w:color w:val="000000" w:themeColor="text1"/>
                <w:kern w:val="0"/>
                <w:sz w:val="21"/>
                <w:szCs w:val="21"/>
                <w:lang w:val="en-US" w:eastAsia="zh-CN"/>
              </w:rPr>
            </w:pPr>
            <w:r>
              <w:rPr>
                <w:rFonts w:hint="eastAsia" w:ascii="宋体" w:hAnsi="宋体" w:eastAsia="宋体" w:cs="宋体"/>
                <w:b/>
                <w:bCs w:val="0"/>
                <w:color w:val="000000" w:themeColor="text1"/>
                <w:kern w:val="0"/>
                <w:sz w:val="21"/>
                <w:szCs w:val="21"/>
                <w:lang w:val="en-US" w:eastAsia="zh-CN"/>
              </w:rPr>
              <w:t>公共卫生</w:t>
            </w:r>
          </w:p>
        </w:tc>
        <w:tc>
          <w:tcPr>
            <w:tcW w:w="467" w:type="pct"/>
            <w:vAlign w:val="center"/>
          </w:tcPr>
          <w:p>
            <w:pPr>
              <w:spacing w:line="240" w:lineRule="auto"/>
              <w:jc w:val="center"/>
              <w:rPr>
                <w:rFonts w:hint="eastAsia" w:ascii="宋体" w:hAnsi="宋体" w:eastAsia="宋体" w:cs="宋体"/>
                <w:b/>
                <w:bCs w:val="0"/>
                <w:color w:val="000000" w:themeColor="text1"/>
                <w:kern w:val="0"/>
                <w:sz w:val="21"/>
                <w:szCs w:val="21"/>
                <w:lang w:val="en-US" w:eastAsia="zh-CN" w:bidi="ar-SA"/>
              </w:rPr>
            </w:pPr>
            <w:r>
              <w:rPr>
                <w:rFonts w:hint="eastAsia" w:ascii="宋体" w:hAnsi="宋体" w:eastAsia="宋体" w:cs="宋体"/>
                <w:b/>
                <w:bCs w:val="0"/>
                <w:color w:val="000000" w:themeColor="text1"/>
                <w:kern w:val="0"/>
                <w:sz w:val="21"/>
                <w:szCs w:val="21"/>
                <w:lang w:val="en-US" w:eastAsia="zh-CN"/>
              </w:rPr>
              <w:t>行业导师（二导）</w:t>
            </w:r>
          </w:p>
        </w:tc>
        <w:tc>
          <w:tcPr>
            <w:tcW w:w="4252" w:type="pct"/>
            <w:vAlign w:val="center"/>
          </w:tcPr>
          <w:p>
            <w:pPr>
              <w:numPr>
                <w:ilvl w:val="0"/>
                <w:numId w:val="0"/>
              </w:numPr>
              <w:rPr>
                <w:rFonts w:hint="default" w:ascii="Times New Roman" w:hAnsi="宋体" w:eastAsia="宋体" w:cs="宋体"/>
                <w:b/>
                <w:bCs w:val="0"/>
                <w:color w:val="000000"/>
                <w:szCs w:val="21"/>
                <w:highlight w:val="none"/>
                <w:lang w:val="en-US" w:eastAsia="zh-CN"/>
              </w:rPr>
            </w:pPr>
            <w:r>
              <w:rPr>
                <w:rFonts w:hint="eastAsia" w:ascii="Times New Roman" w:hAnsi="宋体" w:eastAsia="宋体" w:cs="宋体"/>
                <w:b/>
                <w:bCs w:val="0"/>
                <w:color w:val="000000"/>
                <w:szCs w:val="21"/>
                <w:highlight w:val="none"/>
                <w:lang w:val="en-US" w:eastAsia="zh-CN"/>
              </w:rPr>
              <w:t>一、职称、学历、职务：</w:t>
            </w:r>
          </w:p>
          <w:p>
            <w:pPr>
              <w:numPr>
                <w:ilvl w:val="0"/>
                <w:numId w:val="2"/>
              </w:numPr>
              <w:ind w:left="425" w:leftChars="0" w:hanging="425" w:firstLineChars="0"/>
              <w:rPr>
                <w:rFonts w:ascii="Times New Roman" w:hAnsi="宋体" w:eastAsia="宋体" w:cs="宋体"/>
                <w:bCs/>
                <w:color w:val="000000"/>
                <w:szCs w:val="21"/>
                <w:highlight w:val="none"/>
              </w:rPr>
            </w:pPr>
            <w:r>
              <w:rPr>
                <w:rFonts w:hint="eastAsia" w:ascii="Times New Roman" w:hAnsi="宋体" w:eastAsia="宋体" w:cs="宋体"/>
                <w:bCs/>
                <w:color w:val="000000"/>
                <w:szCs w:val="21"/>
                <w:highlight w:val="none"/>
              </w:rPr>
              <w:t>本科及以上</w:t>
            </w:r>
            <w:r>
              <w:rPr>
                <w:rFonts w:ascii="Times New Roman" w:hAnsi="宋体" w:eastAsia="宋体" w:cs="宋体"/>
                <w:bCs/>
                <w:color w:val="000000"/>
                <w:szCs w:val="21"/>
                <w:highlight w:val="none"/>
              </w:rPr>
              <w:t>学历</w:t>
            </w:r>
            <w:r>
              <w:rPr>
                <w:rFonts w:hint="eastAsia" w:ascii="Times New Roman" w:hAnsi="宋体" w:eastAsia="宋体" w:cs="宋体"/>
                <w:bCs/>
                <w:color w:val="000000"/>
                <w:szCs w:val="21"/>
                <w:highlight w:val="none"/>
              </w:rPr>
              <w:t>；</w:t>
            </w:r>
          </w:p>
          <w:p>
            <w:pPr>
              <w:numPr>
                <w:ilvl w:val="0"/>
                <w:numId w:val="2"/>
              </w:numPr>
              <w:ind w:left="425" w:leftChars="0" w:hanging="425" w:firstLineChars="0"/>
              <w:rPr>
                <w:rFonts w:hint="eastAsia" w:ascii="Times New Roman" w:hAnsi="宋体" w:eastAsia="宋体" w:cs="宋体"/>
                <w:bCs/>
                <w:color w:val="000000"/>
                <w:szCs w:val="21"/>
                <w:highlight w:val="none"/>
              </w:rPr>
            </w:pPr>
            <w:r>
              <w:rPr>
                <w:rFonts w:hint="eastAsia" w:ascii="Times New Roman" w:hAnsi="宋体" w:eastAsia="宋体" w:cs="宋体"/>
                <w:bCs/>
                <w:color w:val="000000"/>
                <w:szCs w:val="21"/>
                <w:highlight w:val="none"/>
              </w:rPr>
              <w:t>具有相关</w:t>
            </w:r>
            <w:r>
              <w:rPr>
                <w:rFonts w:ascii="Times New Roman" w:hAnsi="宋体" w:eastAsia="宋体" w:cs="宋体"/>
                <w:bCs/>
                <w:color w:val="000000"/>
                <w:szCs w:val="21"/>
                <w:highlight w:val="none"/>
              </w:rPr>
              <w:t>专业</w:t>
            </w:r>
            <w:r>
              <w:rPr>
                <w:rFonts w:hint="eastAsia" w:ascii="Times New Roman" w:hAnsi="宋体" w:eastAsia="宋体" w:cs="宋体"/>
                <w:bCs/>
                <w:color w:val="000000"/>
                <w:szCs w:val="21"/>
                <w:highlight w:val="none"/>
              </w:rPr>
              <w:t>高级职称，或政府部门科级以上行政职务，或企业高管。</w:t>
            </w:r>
          </w:p>
          <w:p>
            <w:pPr>
              <w:numPr>
                <w:ilvl w:val="0"/>
                <w:numId w:val="0"/>
              </w:numPr>
              <w:ind w:leftChars="0"/>
              <w:rPr>
                <w:rFonts w:hint="eastAsia" w:ascii="Times New Roman" w:hAnsi="宋体" w:eastAsia="宋体" w:cs="宋体"/>
                <w:bCs/>
                <w:color w:val="000000"/>
                <w:szCs w:val="21"/>
                <w:highlight w:val="none"/>
              </w:rPr>
            </w:pPr>
          </w:p>
          <w:p>
            <w:pPr>
              <w:numPr>
                <w:ilvl w:val="0"/>
                <w:numId w:val="0"/>
              </w:numPr>
              <w:ind w:leftChars="0"/>
              <w:rPr>
                <w:rFonts w:hint="eastAsia" w:ascii="Times New Roman" w:hAnsi="宋体" w:eastAsia="宋体" w:cs="宋体"/>
                <w:b/>
                <w:bCs w:val="0"/>
                <w:color w:val="000000"/>
                <w:szCs w:val="21"/>
                <w:highlight w:val="none"/>
                <w:lang w:val="en-US" w:eastAsia="zh-CN"/>
              </w:rPr>
            </w:pPr>
            <w:r>
              <w:rPr>
                <w:rFonts w:hint="eastAsia" w:ascii="Times New Roman" w:hAnsi="宋体" w:eastAsia="宋体" w:cs="宋体"/>
                <w:b/>
                <w:bCs w:val="0"/>
                <w:color w:val="000000"/>
                <w:szCs w:val="21"/>
                <w:highlight w:val="none"/>
                <w:lang w:val="en-US" w:eastAsia="zh-CN"/>
              </w:rPr>
              <w:t>二、师德规范：</w:t>
            </w:r>
          </w:p>
          <w:p>
            <w:pPr>
              <w:spacing w:line="300" w:lineRule="auto"/>
              <w:rPr>
                <w:rFonts w:ascii="Times New Roman" w:hAnsi="Times New Roman" w:eastAsia="宋体" w:cs="Times New Roman"/>
                <w:bCs/>
                <w:color w:val="000000"/>
                <w:szCs w:val="21"/>
              </w:rPr>
            </w:pPr>
            <w:r>
              <w:rPr>
                <w:rFonts w:hint="eastAsia" w:ascii="Times New Roman" w:hAnsi="Times New Roman" w:eastAsia="宋体" w:cs="Times New Roman"/>
                <w:bCs/>
                <w:color w:val="000000"/>
                <w:szCs w:val="21"/>
              </w:rPr>
              <w:t>1.拥护党的基本路线，热爱专业学位教育事业，具有良好的职业道德，作风正派，治学严谨，为人师表；</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.身体健康，年龄一般不超过</w:t>
            </w:r>
            <w:r>
              <w:rPr>
                <w:rFonts w:ascii="Times New Roman" w:hAnsi="Times New Roman" w:eastAsia="宋体" w:cs="Times New Roman"/>
                <w:bCs/>
                <w:color w:val="000000"/>
                <w:szCs w:val="21"/>
              </w:rPr>
              <w:t>60</w:t>
            </w:r>
            <w:r>
              <w:rPr>
                <w:rFonts w:hint="eastAsia" w:ascii="Times New Roman" w:hAnsi="Times New Roman" w:eastAsia="宋体" w:cs="Times New Roman"/>
                <w:bCs/>
                <w:color w:val="000000"/>
                <w:szCs w:val="21"/>
              </w:rPr>
              <w:t>周岁；</w:t>
            </w:r>
          </w:p>
          <w:p>
            <w:pPr>
              <w:numPr>
                <w:ilvl w:val="0"/>
                <w:numId w:val="0"/>
              </w:numPr>
              <w:ind w:leftChars="0"/>
              <w:rPr>
                <w:rFonts w:hint="eastAsia" w:ascii="Times New Roman" w:hAnsi="Times New Roman" w:eastAsia="宋体" w:cs="Times New Roman"/>
                <w:bCs/>
                <w:color w:val="000000"/>
                <w:szCs w:val="21"/>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.自愿接受学院聘任且能认真履行导师职责，能够按专业学位硕士研究生培养方案的要求指导研究生进行实践锻炼。</w:t>
            </w:r>
          </w:p>
          <w:p>
            <w:pPr>
              <w:numPr>
                <w:ilvl w:val="0"/>
                <w:numId w:val="0"/>
              </w:numPr>
              <w:ind w:leftChars="0"/>
              <w:rPr>
                <w:rFonts w:hint="eastAsia" w:ascii="Times New Roman" w:hAnsi="Times New Roman" w:eastAsia="宋体" w:cs="Times New Roman"/>
                <w:bCs/>
                <w:color w:val="000000"/>
                <w:szCs w:val="21"/>
              </w:rPr>
            </w:pPr>
          </w:p>
          <w:p>
            <w:pPr>
              <w:numPr>
                <w:ilvl w:val="0"/>
                <w:numId w:val="0"/>
              </w:numPr>
              <w:ind w:leftChars="0"/>
              <w:rPr>
                <w:rFonts w:hint="eastAsia" w:ascii="Times New Roman" w:hAnsi="Times New Roman" w:eastAsia="宋体" w:cs="Times New Roman"/>
                <w:b/>
                <w:bCs w:val="0"/>
                <w:color w:val="000000"/>
                <w:szCs w:val="21"/>
                <w:lang w:val="en-US" w:eastAsia="zh-CN"/>
              </w:rPr>
            </w:pPr>
            <w:r>
              <w:rPr>
                <w:rFonts w:hint="eastAsia" w:ascii="Times New Roman" w:hAnsi="Times New Roman" w:eastAsia="宋体" w:cs="Times New Roman"/>
                <w:b/>
                <w:bCs w:val="0"/>
                <w:color w:val="000000"/>
                <w:szCs w:val="21"/>
                <w:lang w:val="en-US" w:eastAsia="zh-CN"/>
              </w:rPr>
              <w:t>三、能力要求：</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1</w:t>
            </w:r>
            <w:r>
              <w:rPr>
                <w:rFonts w:hint="eastAsia" w:ascii="Times New Roman" w:hAnsi="Times New Roman" w:eastAsia="宋体" w:cs="Times New Roman"/>
                <w:bCs/>
                <w:color w:val="000000"/>
                <w:szCs w:val="21"/>
              </w:rPr>
              <w:t>.了解专业学位研究生教育的性质、特点和培养目标，掌握开展专业学位教育的手段与方法。</w:t>
            </w:r>
          </w:p>
          <w:p>
            <w:pPr>
              <w:spacing w:line="300" w:lineRule="auto"/>
              <w:rPr>
                <w:rFonts w:ascii="Times New Roman" w:hAnsi="Times New Roman" w:eastAsia="宋体" w:cs="Times New Roman"/>
                <w:bCs/>
                <w:color w:val="000000"/>
                <w:szCs w:val="21"/>
              </w:rPr>
            </w:pPr>
            <w:r>
              <w:rPr>
                <w:rFonts w:ascii="Times New Roman" w:hAnsi="Times New Roman" w:eastAsia="宋体" w:cs="Times New Roman"/>
                <w:bCs/>
                <w:color w:val="000000"/>
                <w:szCs w:val="21"/>
              </w:rPr>
              <w:t>2</w:t>
            </w:r>
            <w:r>
              <w:rPr>
                <w:rFonts w:hint="eastAsia" w:ascii="Times New Roman" w:hAnsi="Times New Roman" w:eastAsia="宋体" w:cs="Times New Roman"/>
                <w:bCs/>
                <w:color w:val="000000"/>
                <w:szCs w:val="21"/>
              </w:rPr>
              <w:t>.在相关职业界具有较强的影响力和良好的社会声誉，具有医疗卫生</w:t>
            </w:r>
            <w:r>
              <w:rPr>
                <w:rFonts w:ascii="Times New Roman" w:hAnsi="Times New Roman" w:eastAsia="宋体" w:cs="Times New Roman"/>
                <w:bCs/>
                <w:color w:val="000000"/>
                <w:szCs w:val="21"/>
              </w:rPr>
              <w:t>或</w:t>
            </w:r>
            <w:r>
              <w:rPr>
                <w:rFonts w:hint="eastAsia" w:ascii="Times New Roman" w:hAnsi="Times New Roman" w:eastAsia="宋体" w:cs="Times New Roman"/>
                <w:bCs/>
                <w:color w:val="000000"/>
                <w:szCs w:val="21"/>
              </w:rPr>
              <w:t>管理教育背景，具有在医疗卫生领域工作不少于</w:t>
            </w:r>
            <w:r>
              <w:rPr>
                <w:rFonts w:ascii="Times New Roman" w:hAnsi="Times New Roman" w:eastAsia="宋体" w:cs="Times New Roman"/>
                <w:bCs/>
                <w:color w:val="000000"/>
                <w:szCs w:val="21"/>
              </w:rPr>
              <w:t>5</w:t>
            </w:r>
            <w:r>
              <w:rPr>
                <w:rFonts w:hint="eastAsia" w:ascii="Times New Roman" w:hAnsi="Times New Roman" w:eastAsia="宋体" w:cs="Times New Roman"/>
                <w:bCs/>
                <w:color w:val="000000"/>
                <w:szCs w:val="21"/>
              </w:rPr>
              <w:t>年的工作经历。</w:t>
            </w:r>
          </w:p>
          <w:p>
            <w:pPr>
              <w:spacing w:line="300" w:lineRule="auto"/>
              <w:rPr>
                <w:rFonts w:hint="eastAsia" w:ascii="Times New Roman" w:hAnsi="Times New Roman" w:eastAsia="宋体" w:cs="Times New Roman"/>
                <w:bCs/>
                <w:color w:val="000000"/>
                <w:kern w:val="2"/>
                <w:sz w:val="21"/>
                <w:szCs w:val="21"/>
                <w:lang w:val="en-US" w:eastAsia="zh-CN" w:bidi="ar-SA"/>
              </w:rPr>
            </w:pPr>
            <w:r>
              <w:rPr>
                <w:rFonts w:ascii="Times New Roman" w:hAnsi="Times New Roman" w:eastAsia="宋体" w:cs="Times New Roman"/>
                <w:bCs/>
                <w:color w:val="000000"/>
                <w:szCs w:val="21"/>
              </w:rPr>
              <w:t>3</w:t>
            </w:r>
            <w:r>
              <w:rPr>
                <w:rFonts w:hint="eastAsia" w:ascii="Times New Roman" w:hAnsi="Times New Roman" w:eastAsia="宋体" w:cs="Times New Roman"/>
                <w:bCs/>
                <w:color w:val="000000"/>
                <w:szCs w:val="21"/>
              </w:rPr>
              <w:t>.在医疗卫生、健康服务相关领域从事专业技术、管理工作，具有丰富的实践工作能力与经验。</w:t>
            </w:r>
          </w:p>
        </w:tc>
      </w:tr>
    </w:tbl>
    <w:p>
      <w:pPr>
        <w:pStyle w:val="2"/>
        <w:adjustRightInd w:val="0"/>
        <w:snapToGrid w:val="0"/>
        <w:spacing w:beforeAutospacing="0" w:afterAutospacing="0" w:line="540" w:lineRule="exact"/>
        <w:rPr>
          <w:rFonts w:hint="default" w:eastAsia="仿宋_GB2312"/>
          <w:b w:val="0"/>
          <w:bCs/>
          <w:color w:val="000000" w:themeColor="text1"/>
          <w:sz w:val="28"/>
          <w:szCs w:val="28"/>
          <w:lang w:val="en-US" w:eastAsia="zh-CN"/>
        </w:rPr>
      </w:pPr>
    </w:p>
    <w:sectPr>
      <w:pgSz w:w="16838" w:h="11906" w:orient="landscape"/>
      <w:pgMar w:top="1134" w:right="1134" w:bottom="1134" w:left="1134"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E31CE"/>
    <w:multiLevelType w:val="singleLevel"/>
    <w:tmpl w:val="84EE31CE"/>
    <w:lvl w:ilvl="0" w:tentative="0">
      <w:start w:val="1"/>
      <w:numFmt w:val="decimal"/>
      <w:lvlText w:val="%1."/>
      <w:lvlJc w:val="left"/>
      <w:pPr>
        <w:ind w:left="425" w:hanging="425"/>
      </w:pPr>
      <w:rPr>
        <w:rFonts w:hint="default"/>
      </w:rPr>
    </w:lvl>
  </w:abstractNum>
  <w:abstractNum w:abstractNumId="1">
    <w:nsid w:val="0B8F3234"/>
    <w:multiLevelType w:val="singleLevel"/>
    <w:tmpl w:val="0B8F3234"/>
    <w:lvl w:ilvl="0" w:tentative="0">
      <w:start w:val="1"/>
      <w:numFmt w:val="decimal"/>
      <w:lvlText w:val="%1."/>
      <w:lvlJc w:val="left"/>
      <w:pPr>
        <w:ind w:left="425" w:hanging="425"/>
      </w:pPr>
      <w:rPr>
        <w:rFonts w:hint="default"/>
      </w:rPr>
    </w:lvl>
  </w:abstractNum>
  <w:abstractNum w:abstractNumId="2">
    <w:nsid w:val="2129B7C4"/>
    <w:multiLevelType w:val="singleLevel"/>
    <w:tmpl w:val="2129B7C4"/>
    <w:lvl w:ilvl="0" w:tentative="0">
      <w:start w:val="1"/>
      <w:numFmt w:val="decimal"/>
      <w:lvlText w:val="%1."/>
      <w:lvlJc w:val="left"/>
      <w:pPr>
        <w:ind w:left="425" w:hanging="425"/>
      </w:pPr>
      <w:rPr>
        <w:rFonts w:hint="default"/>
        <w:b w:val="0"/>
        <w:bCs w:val="0"/>
        <w:sz w:val="20"/>
        <w:szCs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TJiMzc0ZDU3YTk1Nzk0NjI1MWViY2IxMzdlMTUxOGYifQ=="/>
  </w:docVars>
  <w:rsids>
    <w:rsidRoot w:val="00AA22D2"/>
    <w:rsid w:val="000406F0"/>
    <w:rsid w:val="000525C3"/>
    <w:rsid w:val="0008026C"/>
    <w:rsid w:val="00090618"/>
    <w:rsid w:val="000B600F"/>
    <w:rsid w:val="000F3A62"/>
    <w:rsid w:val="000F65DB"/>
    <w:rsid w:val="00130F48"/>
    <w:rsid w:val="00141407"/>
    <w:rsid w:val="001B2A3D"/>
    <w:rsid w:val="001D12E8"/>
    <w:rsid w:val="002141F3"/>
    <w:rsid w:val="00251063"/>
    <w:rsid w:val="00254501"/>
    <w:rsid w:val="002E385B"/>
    <w:rsid w:val="00323839"/>
    <w:rsid w:val="0033016C"/>
    <w:rsid w:val="003504EA"/>
    <w:rsid w:val="003A53BA"/>
    <w:rsid w:val="003E558A"/>
    <w:rsid w:val="003E76B6"/>
    <w:rsid w:val="00475014"/>
    <w:rsid w:val="00477278"/>
    <w:rsid w:val="0048058C"/>
    <w:rsid w:val="004C789E"/>
    <w:rsid w:val="004E4A2A"/>
    <w:rsid w:val="00540988"/>
    <w:rsid w:val="00555DAB"/>
    <w:rsid w:val="00594404"/>
    <w:rsid w:val="005F34C1"/>
    <w:rsid w:val="00606460"/>
    <w:rsid w:val="00612ADD"/>
    <w:rsid w:val="0062436D"/>
    <w:rsid w:val="00641182"/>
    <w:rsid w:val="00650393"/>
    <w:rsid w:val="00685138"/>
    <w:rsid w:val="00687702"/>
    <w:rsid w:val="006A259B"/>
    <w:rsid w:val="006A2C5F"/>
    <w:rsid w:val="006D4C2F"/>
    <w:rsid w:val="006E26E9"/>
    <w:rsid w:val="00706FED"/>
    <w:rsid w:val="007414C4"/>
    <w:rsid w:val="007711EF"/>
    <w:rsid w:val="00792588"/>
    <w:rsid w:val="007954B5"/>
    <w:rsid w:val="007C2CCC"/>
    <w:rsid w:val="007D5D4F"/>
    <w:rsid w:val="00823409"/>
    <w:rsid w:val="00835773"/>
    <w:rsid w:val="00835BE5"/>
    <w:rsid w:val="008660C5"/>
    <w:rsid w:val="008B4FE8"/>
    <w:rsid w:val="008D6AEB"/>
    <w:rsid w:val="008E1F6C"/>
    <w:rsid w:val="00913461"/>
    <w:rsid w:val="009155CC"/>
    <w:rsid w:val="009242D1"/>
    <w:rsid w:val="0092545E"/>
    <w:rsid w:val="00947109"/>
    <w:rsid w:val="009564AE"/>
    <w:rsid w:val="0096087B"/>
    <w:rsid w:val="00962C33"/>
    <w:rsid w:val="009748DF"/>
    <w:rsid w:val="0099191F"/>
    <w:rsid w:val="009A1B10"/>
    <w:rsid w:val="009B23DD"/>
    <w:rsid w:val="009C548B"/>
    <w:rsid w:val="00A55D05"/>
    <w:rsid w:val="00A65D99"/>
    <w:rsid w:val="00A86CC1"/>
    <w:rsid w:val="00A952FF"/>
    <w:rsid w:val="00AA22D2"/>
    <w:rsid w:val="00B072CF"/>
    <w:rsid w:val="00B670D2"/>
    <w:rsid w:val="00BA4E09"/>
    <w:rsid w:val="00BD0D3D"/>
    <w:rsid w:val="00BE38F7"/>
    <w:rsid w:val="00BF7DD7"/>
    <w:rsid w:val="00C06D41"/>
    <w:rsid w:val="00C0743E"/>
    <w:rsid w:val="00C12039"/>
    <w:rsid w:val="00C22184"/>
    <w:rsid w:val="00C46DA0"/>
    <w:rsid w:val="00C53B02"/>
    <w:rsid w:val="00CC2311"/>
    <w:rsid w:val="00D15A9D"/>
    <w:rsid w:val="00D34C02"/>
    <w:rsid w:val="00D8339B"/>
    <w:rsid w:val="00D91D8E"/>
    <w:rsid w:val="00DB2EEC"/>
    <w:rsid w:val="00DC099F"/>
    <w:rsid w:val="00DD5334"/>
    <w:rsid w:val="00DD6DE8"/>
    <w:rsid w:val="00E3589A"/>
    <w:rsid w:val="00E645D4"/>
    <w:rsid w:val="00E6695A"/>
    <w:rsid w:val="00E83D75"/>
    <w:rsid w:val="00EA6E38"/>
    <w:rsid w:val="00EC3F08"/>
    <w:rsid w:val="00F0520D"/>
    <w:rsid w:val="00F152DC"/>
    <w:rsid w:val="00F3573A"/>
    <w:rsid w:val="00F41E54"/>
    <w:rsid w:val="00F55CBD"/>
    <w:rsid w:val="00FB4B5E"/>
    <w:rsid w:val="00FC2795"/>
    <w:rsid w:val="022448EC"/>
    <w:rsid w:val="02C149BD"/>
    <w:rsid w:val="033B0EC9"/>
    <w:rsid w:val="03CE5A85"/>
    <w:rsid w:val="042F3D61"/>
    <w:rsid w:val="04CC2C18"/>
    <w:rsid w:val="04D36709"/>
    <w:rsid w:val="0524662A"/>
    <w:rsid w:val="059E043D"/>
    <w:rsid w:val="080F6991"/>
    <w:rsid w:val="087C0EED"/>
    <w:rsid w:val="09C2132A"/>
    <w:rsid w:val="09D94146"/>
    <w:rsid w:val="09E3529C"/>
    <w:rsid w:val="09F35C76"/>
    <w:rsid w:val="0A0D04F5"/>
    <w:rsid w:val="0A6244C4"/>
    <w:rsid w:val="0C9018EB"/>
    <w:rsid w:val="0CFA185D"/>
    <w:rsid w:val="0D9226E5"/>
    <w:rsid w:val="0DBF7572"/>
    <w:rsid w:val="0E994EEB"/>
    <w:rsid w:val="0EA167D8"/>
    <w:rsid w:val="0EC35F79"/>
    <w:rsid w:val="0EFD4813"/>
    <w:rsid w:val="0F33706D"/>
    <w:rsid w:val="0FA11CF8"/>
    <w:rsid w:val="10030507"/>
    <w:rsid w:val="103A522B"/>
    <w:rsid w:val="105705E0"/>
    <w:rsid w:val="10CB36AE"/>
    <w:rsid w:val="11687202"/>
    <w:rsid w:val="11CE75D4"/>
    <w:rsid w:val="11D85899"/>
    <w:rsid w:val="12012D75"/>
    <w:rsid w:val="12477A60"/>
    <w:rsid w:val="12A47C05"/>
    <w:rsid w:val="12FF32C8"/>
    <w:rsid w:val="13BF1F63"/>
    <w:rsid w:val="14785A37"/>
    <w:rsid w:val="147E0FCC"/>
    <w:rsid w:val="14AF393F"/>
    <w:rsid w:val="14B52330"/>
    <w:rsid w:val="155233DE"/>
    <w:rsid w:val="15A35F1A"/>
    <w:rsid w:val="165A2C86"/>
    <w:rsid w:val="17615E8D"/>
    <w:rsid w:val="1844012A"/>
    <w:rsid w:val="18530242"/>
    <w:rsid w:val="186B23D4"/>
    <w:rsid w:val="19144966"/>
    <w:rsid w:val="192B0CE0"/>
    <w:rsid w:val="193F4059"/>
    <w:rsid w:val="198707EA"/>
    <w:rsid w:val="19923117"/>
    <w:rsid w:val="19F10725"/>
    <w:rsid w:val="1A5A5FD0"/>
    <w:rsid w:val="1A733CC0"/>
    <w:rsid w:val="1A7C6CA4"/>
    <w:rsid w:val="1AAC2670"/>
    <w:rsid w:val="1ACD5B2C"/>
    <w:rsid w:val="1ADF6738"/>
    <w:rsid w:val="1B1F40E5"/>
    <w:rsid w:val="1BE12698"/>
    <w:rsid w:val="1C1B6292"/>
    <w:rsid w:val="1C786099"/>
    <w:rsid w:val="1CB13948"/>
    <w:rsid w:val="1CCC5A9F"/>
    <w:rsid w:val="1DAC23E1"/>
    <w:rsid w:val="1E110682"/>
    <w:rsid w:val="1E8960ED"/>
    <w:rsid w:val="1ED846F4"/>
    <w:rsid w:val="1FE62CA6"/>
    <w:rsid w:val="202A6B71"/>
    <w:rsid w:val="20805049"/>
    <w:rsid w:val="2141201E"/>
    <w:rsid w:val="214E003C"/>
    <w:rsid w:val="225A5451"/>
    <w:rsid w:val="229E515C"/>
    <w:rsid w:val="22CB12F3"/>
    <w:rsid w:val="23650563"/>
    <w:rsid w:val="23995A82"/>
    <w:rsid w:val="24517531"/>
    <w:rsid w:val="2490072A"/>
    <w:rsid w:val="24BD10D8"/>
    <w:rsid w:val="24EA4B86"/>
    <w:rsid w:val="26594FC4"/>
    <w:rsid w:val="269B62C0"/>
    <w:rsid w:val="26C90F8E"/>
    <w:rsid w:val="26DC292A"/>
    <w:rsid w:val="271B14E1"/>
    <w:rsid w:val="274C1A9D"/>
    <w:rsid w:val="287D6B58"/>
    <w:rsid w:val="28873EAE"/>
    <w:rsid w:val="28D06FF5"/>
    <w:rsid w:val="28D2298E"/>
    <w:rsid w:val="28FB451F"/>
    <w:rsid w:val="2939535D"/>
    <w:rsid w:val="29CA2459"/>
    <w:rsid w:val="2A271622"/>
    <w:rsid w:val="2ACC6F28"/>
    <w:rsid w:val="2B4028F4"/>
    <w:rsid w:val="2B7A6E45"/>
    <w:rsid w:val="2BC643B7"/>
    <w:rsid w:val="2C263595"/>
    <w:rsid w:val="2D41344C"/>
    <w:rsid w:val="2D9B4439"/>
    <w:rsid w:val="2EE83578"/>
    <w:rsid w:val="2F5144A4"/>
    <w:rsid w:val="2F684413"/>
    <w:rsid w:val="2F7B233B"/>
    <w:rsid w:val="2FAC6297"/>
    <w:rsid w:val="30002022"/>
    <w:rsid w:val="30070992"/>
    <w:rsid w:val="31F50FAE"/>
    <w:rsid w:val="34086847"/>
    <w:rsid w:val="34284098"/>
    <w:rsid w:val="34A6499C"/>
    <w:rsid w:val="36310899"/>
    <w:rsid w:val="36934F79"/>
    <w:rsid w:val="378B0420"/>
    <w:rsid w:val="37A042AE"/>
    <w:rsid w:val="37ED7746"/>
    <w:rsid w:val="38025371"/>
    <w:rsid w:val="382D7D61"/>
    <w:rsid w:val="38E07C8E"/>
    <w:rsid w:val="390A6068"/>
    <w:rsid w:val="394C3225"/>
    <w:rsid w:val="39F94844"/>
    <w:rsid w:val="3A6307A9"/>
    <w:rsid w:val="3C3969B0"/>
    <w:rsid w:val="3C52408C"/>
    <w:rsid w:val="3C8402B4"/>
    <w:rsid w:val="3CB874D3"/>
    <w:rsid w:val="3D6368E3"/>
    <w:rsid w:val="3E290BBC"/>
    <w:rsid w:val="3ECB16B3"/>
    <w:rsid w:val="3F02785E"/>
    <w:rsid w:val="3F1A5682"/>
    <w:rsid w:val="3F751816"/>
    <w:rsid w:val="401D5CB8"/>
    <w:rsid w:val="404C274C"/>
    <w:rsid w:val="40821530"/>
    <w:rsid w:val="409D1A8D"/>
    <w:rsid w:val="411A58B8"/>
    <w:rsid w:val="412C7849"/>
    <w:rsid w:val="413D4341"/>
    <w:rsid w:val="414A65EC"/>
    <w:rsid w:val="417144BC"/>
    <w:rsid w:val="42174A15"/>
    <w:rsid w:val="4248562D"/>
    <w:rsid w:val="431E3068"/>
    <w:rsid w:val="43613CD1"/>
    <w:rsid w:val="436C0C5A"/>
    <w:rsid w:val="439F2A12"/>
    <w:rsid w:val="43F94372"/>
    <w:rsid w:val="43FA520C"/>
    <w:rsid w:val="44852B61"/>
    <w:rsid w:val="453B6DA2"/>
    <w:rsid w:val="45670BA1"/>
    <w:rsid w:val="457F3224"/>
    <w:rsid w:val="461D4F0E"/>
    <w:rsid w:val="46294FB2"/>
    <w:rsid w:val="46323298"/>
    <w:rsid w:val="46546D8D"/>
    <w:rsid w:val="46723F3A"/>
    <w:rsid w:val="469D0D35"/>
    <w:rsid w:val="46F16301"/>
    <w:rsid w:val="47370CD6"/>
    <w:rsid w:val="474A48EB"/>
    <w:rsid w:val="47E5460C"/>
    <w:rsid w:val="485B0A4A"/>
    <w:rsid w:val="48A35842"/>
    <w:rsid w:val="496435A8"/>
    <w:rsid w:val="4966213F"/>
    <w:rsid w:val="499F5E79"/>
    <w:rsid w:val="4A861468"/>
    <w:rsid w:val="4A8A48AA"/>
    <w:rsid w:val="4AAB3F44"/>
    <w:rsid w:val="4B1A4B2E"/>
    <w:rsid w:val="4B93693B"/>
    <w:rsid w:val="4CD74314"/>
    <w:rsid w:val="4D6368C2"/>
    <w:rsid w:val="4DEE689E"/>
    <w:rsid w:val="4E24552A"/>
    <w:rsid w:val="4E5177A3"/>
    <w:rsid w:val="4E655D3C"/>
    <w:rsid w:val="4F562C62"/>
    <w:rsid w:val="4F97050D"/>
    <w:rsid w:val="4FAF62D0"/>
    <w:rsid w:val="507D40A3"/>
    <w:rsid w:val="508806EB"/>
    <w:rsid w:val="51203CDB"/>
    <w:rsid w:val="52AB2B6C"/>
    <w:rsid w:val="52D25D57"/>
    <w:rsid w:val="52F26E6B"/>
    <w:rsid w:val="5357418F"/>
    <w:rsid w:val="53CB5F47"/>
    <w:rsid w:val="541E7529"/>
    <w:rsid w:val="54527746"/>
    <w:rsid w:val="55E7373E"/>
    <w:rsid w:val="56B06C71"/>
    <w:rsid w:val="56BA0253"/>
    <w:rsid w:val="56F60768"/>
    <w:rsid w:val="572D0EF0"/>
    <w:rsid w:val="57E67B8E"/>
    <w:rsid w:val="57FF2EF0"/>
    <w:rsid w:val="58035624"/>
    <w:rsid w:val="587027CA"/>
    <w:rsid w:val="589F5012"/>
    <w:rsid w:val="58BA0F0C"/>
    <w:rsid w:val="58E85A82"/>
    <w:rsid w:val="595D368A"/>
    <w:rsid w:val="5A3F1F24"/>
    <w:rsid w:val="5AB8570B"/>
    <w:rsid w:val="5AC06897"/>
    <w:rsid w:val="5B6E21BC"/>
    <w:rsid w:val="5C617A9D"/>
    <w:rsid w:val="5CAC14C0"/>
    <w:rsid w:val="5CC70488"/>
    <w:rsid w:val="5CC86E3C"/>
    <w:rsid w:val="5D1B2CA7"/>
    <w:rsid w:val="5D2D2FBB"/>
    <w:rsid w:val="5DC01FB7"/>
    <w:rsid w:val="5DD63E4E"/>
    <w:rsid w:val="5E4260C9"/>
    <w:rsid w:val="5E55755D"/>
    <w:rsid w:val="5E70676F"/>
    <w:rsid w:val="5E78532A"/>
    <w:rsid w:val="5EBC106D"/>
    <w:rsid w:val="5F3F2EBF"/>
    <w:rsid w:val="60336294"/>
    <w:rsid w:val="604D1865"/>
    <w:rsid w:val="60DC781D"/>
    <w:rsid w:val="612B65C9"/>
    <w:rsid w:val="61EC1FC4"/>
    <w:rsid w:val="62127D8A"/>
    <w:rsid w:val="6261611C"/>
    <w:rsid w:val="63116428"/>
    <w:rsid w:val="634C6B4B"/>
    <w:rsid w:val="638E196E"/>
    <w:rsid w:val="63F82BDE"/>
    <w:rsid w:val="65506E93"/>
    <w:rsid w:val="65FD4E1D"/>
    <w:rsid w:val="66EC73F5"/>
    <w:rsid w:val="68DC1B47"/>
    <w:rsid w:val="696E6EEA"/>
    <w:rsid w:val="69BF1554"/>
    <w:rsid w:val="69DD7521"/>
    <w:rsid w:val="6B213AA7"/>
    <w:rsid w:val="6C9D0D2C"/>
    <w:rsid w:val="6D575CF0"/>
    <w:rsid w:val="6D944FAC"/>
    <w:rsid w:val="6ED74DFB"/>
    <w:rsid w:val="6EFB56B4"/>
    <w:rsid w:val="6F0B3C7D"/>
    <w:rsid w:val="6F321C00"/>
    <w:rsid w:val="6F36622D"/>
    <w:rsid w:val="6F745D74"/>
    <w:rsid w:val="70AF59CF"/>
    <w:rsid w:val="71034E56"/>
    <w:rsid w:val="71BA228A"/>
    <w:rsid w:val="7233167D"/>
    <w:rsid w:val="735B2E04"/>
    <w:rsid w:val="736843A7"/>
    <w:rsid w:val="73922302"/>
    <w:rsid w:val="73C777F4"/>
    <w:rsid w:val="73CF5558"/>
    <w:rsid w:val="74AB65ED"/>
    <w:rsid w:val="7573583C"/>
    <w:rsid w:val="76523C0F"/>
    <w:rsid w:val="76AE6FDC"/>
    <w:rsid w:val="77CC1750"/>
    <w:rsid w:val="77F11518"/>
    <w:rsid w:val="77F739E6"/>
    <w:rsid w:val="78021BC3"/>
    <w:rsid w:val="783D687F"/>
    <w:rsid w:val="78714434"/>
    <w:rsid w:val="78A959B3"/>
    <w:rsid w:val="78CD780A"/>
    <w:rsid w:val="79085078"/>
    <w:rsid w:val="79160630"/>
    <w:rsid w:val="791A7FF4"/>
    <w:rsid w:val="79D55148"/>
    <w:rsid w:val="7A525F94"/>
    <w:rsid w:val="7B4C4049"/>
    <w:rsid w:val="7B525EBA"/>
    <w:rsid w:val="7B5930FA"/>
    <w:rsid w:val="7B6832D3"/>
    <w:rsid w:val="7E5243F4"/>
    <w:rsid w:val="7E855D4C"/>
    <w:rsid w:val="7E8B6929"/>
    <w:rsid w:val="7F1D5900"/>
    <w:rsid w:val="7FDB3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unhideWhenUsed/>
    <w:qFormat/>
    <w:uiPriority w:val="0"/>
    <w:pPr>
      <w:widowControl/>
      <w:spacing w:beforeAutospacing="1" w:afterAutospacing="1"/>
      <w:jc w:val="left"/>
      <w:outlineLvl w:val="1"/>
    </w:pPr>
    <w:rPr>
      <w:rFonts w:hint="eastAsia" w:ascii="宋体" w:hAnsi="宋体" w:eastAsia="宋体" w:cs="Times New Roman"/>
      <w:b/>
      <w:kern w:val="0"/>
      <w:sz w:val="36"/>
      <w:szCs w:val="36"/>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qFormat/>
    <w:uiPriority w:val="0"/>
    <w:rPr>
      <w:rFonts w:ascii="宋体" w:hAnsi="Courier New" w:eastAsia="宋体" w:cs="Courier New"/>
      <w:szCs w:val="21"/>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 w:type="character" w:customStyle="1" w:styleId="11">
    <w:name w:val="纯文本 Char"/>
    <w:basedOn w:val="8"/>
    <w:link w:val="3"/>
    <w:autoRedefine/>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E57DB5-3CEE-45AE-B544-F07AA2E5A78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315</Words>
  <Characters>1797</Characters>
  <Lines>14</Lines>
  <Paragraphs>4</Paragraphs>
  <TotalTime>0</TotalTime>
  <ScaleCrop>false</ScaleCrop>
  <LinksUpToDate>false</LinksUpToDate>
  <CharactersWithSpaces>2108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2018-04-08T01:19:00Z</dcterms:created>
  <dc:creator>湖北医药学院研究生处</dc:creator>
  <cp:lastModifiedBy>行深</cp:lastModifiedBy>
  <cp:lastPrinted>2021-11-22T08:59:00Z</cp:lastPrinted>
  <dcterms:modified xsi:type="dcterms:W3CDTF">2024-01-08T00:10:58Z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RubyTemplateID" linkTarget="0">
    <vt:lpwstr>6</vt:lpwstr>
  </property>
  <property fmtid="{D5CDD505-2E9C-101B-9397-08002B2CF9AE}" pid="4" name="ICV">
    <vt:lpwstr>58C61731F2D9418A9C77B22AA9F3DF0A</vt:lpwstr>
  </property>
</Properties>
</file>